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D1300B" w:rsidRPr="00AB6CC2" w:rsidTr="009243E6">
        <w:trPr>
          <w:cantSplit/>
        </w:trPr>
        <w:tc>
          <w:tcPr>
            <w:tcW w:w="9018" w:type="dxa"/>
            <w:gridSpan w:val="6"/>
          </w:tcPr>
          <w:p w:rsidR="00D1300B" w:rsidRPr="00AB6CC2" w:rsidRDefault="00D1300B">
            <w:pPr>
              <w:rPr>
                <w:rFonts w:asciiTheme="minorHAnsi" w:hAnsiTheme="minorHAnsi" w:cstheme="minorHAnsi"/>
                <w:sz w:val="22"/>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sz w:val="22"/>
                <w:szCs w:val="22"/>
                <w:lang w:val="en-GB"/>
              </w:rPr>
              <w:tab/>
            </w:r>
            <w:r w:rsidRPr="00AB6CC2">
              <w:rPr>
                <w:rFonts w:asciiTheme="minorHAnsi" w:hAnsiTheme="minorHAnsi" w:cstheme="minorHAnsi"/>
                <w:b/>
                <w:sz w:val="28"/>
                <w:szCs w:val="22"/>
                <w:lang w:val="en-GB"/>
              </w:rPr>
              <w:t>SAULT COLLEGE OF APPLIED ARTS AND TECHNOLOGY</w:t>
            </w:r>
          </w:p>
          <w:p w:rsidR="00D1300B" w:rsidRPr="00AB6CC2" w:rsidRDefault="00D1300B">
            <w:pPr>
              <w:rPr>
                <w:rFonts w:asciiTheme="minorHAnsi" w:hAnsiTheme="minorHAnsi" w:cstheme="minorHAnsi"/>
                <w:b/>
                <w:sz w:val="28"/>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b/>
                <w:sz w:val="28"/>
                <w:szCs w:val="22"/>
                <w:lang w:val="en-GB"/>
              </w:rPr>
              <w:tab/>
              <w:t xml:space="preserve">SAULT </w:t>
            </w:r>
            <w:proofErr w:type="spellStart"/>
            <w:r w:rsidRPr="00AB6CC2">
              <w:rPr>
                <w:rFonts w:asciiTheme="minorHAnsi" w:hAnsiTheme="minorHAnsi" w:cstheme="minorHAnsi"/>
                <w:b/>
                <w:sz w:val="28"/>
                <w:szCs w:val="22"/>
                <w:lang w:val="en-GB"/>
              </w:rPr>
              <w:t>STE.</w:t>
            </w:r>
            <w:proofErr w:type="spellEnd"/>
            <w:r w:rsidRPr="00AB6CC2">
              <w:rPr>
                <w:rFonts w:asciiTheme="minorHAnsi" w:hAnsiTheme="minorHAnsi" w:cstheme="minorHAnsi"/>
                <w:b/>
                <w:sz w:val="28"/>
                <w:szCs w:val="22"/>
                <w:lang w:val="en-GB"/>
              </w:rPr>
              <w:t xml:space="preserve"> MARIE, ONTARI</w:t>
            </w:r>
            <w:r w:rsidR="00C97440" w:rsidRPr="00AB6CC2">
              <w:rPr>
                <w:rFonts w:asciiTheme="minorHAnsi" w:hAnsiTheme="minorHAnsi" w:cstheme="minorHAnsi"/>
                <w:b/>
                <w:sz w:val="28"/>
                <w:szCs w:val="22"/>
                <w:lang w:val="en-GB"/>
              </w:rPr>
              <w:t>O</w:t>
            </w:r>
          </w:p>
          <w:p w:rsidR="00D1300B" w:rsidRPr="00AB6CC2" w:rsidRDefault="00D1300B">
            <w:pPr>
              <w:jc w:val="center"/>
              <w:rPr>
                <w:rFonts w:asciiTheme="minorHAnsi" w:hAnsiTheme="minorHAnsi" w:cstheme="minorHAnsi"/>
                <w:sz w:val="22"/>
                <w:szCs w:val="22"/>
                <w:lang w:val="en-GB"/>
              </w:rPr>
            </w:pPr>
          </w:p>
          <w:p w:rsidR="00D1300B" w:rsidRPr="00AB6CC2" w:rsidRDefault="00B326A5">
            <w:pPr>
              <w:jc w:val="center"/>
              <w:rPr>
                <w:rFonts w:asciiTheme="minorHAnsi" w:hAnsiTheme="minorHAnsi" w:cstheme="minorHAnsi"/>
                <w:sz w:val="22"/>
                <w:szCs w:val="22"/>
                <w:lang w:val="en-GB"/>
              </w:rPr>
            </w:pPr>
            <w:r w:rsidRPr="00AB6CC2">
              <w:rPr>
                <w:rFonts w:asciiTheme="minorHAnsi" w:hAnsiTheme="minorHAnsi" w:cstheme="minorHAnsi"/>
                <w:noProof/>
                <w:sz w:val="22"/>
                <w:szCs w:val="22"/>
                <w:lang w:val="en-CA" w:eastAsia="en-CA"/>
              </w:rPr>
              <w:drawing>
                <wp:inline distT="0" distB="0" distL="0" distR="0" wp14:anchorId="0B6BA04F" wp14:editId="3AF1AEF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9243E6" w:rsidRPr="00AB6CC2" w:rsidRDefault="009243E6">
            <w:pPr>
              <w:pStyle w:val="Heading1"/>
              <w:rPr>
                <w:rFonts w:asciiTheme="minorHAnsi" w:hAnsiTheme="minorHAnsi" w:cstheme="minorHAnsi"/>
                <w:sz w:val="22"/>
                <w:szCs w:val="22"/>
                <w:u w:val="none"/>
              </w:rPr>
            </w:pPr>
          </w:p>
          <w:p w:rsidR="00D1300B" w:rsidRPr="00AB6CC2" w:rsidRDefault="00B835FC">
            <w:pPr>
              <w:pStyle w:val="Heading1"/>
              <w:rPr>
                <w:rFonts w:asciiTheme="minorHAnsi" w:hAnsiTheme="minorHAnsi" w:cstheme="minorHAnsi"/>
                <w:sz w:val="28"/>
                <w:szCs w:val="22"/>
                <w:u w:val="none"/>
              </w:rPr>
            </w:pPr>
            <w:r w:rsidRPr="00AB6CC2">
              <w:rPr>
                <w:rFonts w:asciiTheme="minorHAnsi" w:hAnsiTheme="minorHAnsi" w:cstheme="minorHAnsi"/>
                <w:sz w:val="28"/>
                <w:szCs w:val="22"/>
                <w:u w:val="none"/>
              </w:rPr>
              <w:t>COURSE OUTLINE</w:t>
            </w:r>
          </w:p>
          <w:p w:rsidR="00D1300B" w:rsidRPr="00AB6CC2" w:rsidRDefault="00D1300B">
            <w:pPr>
              <w:rPr>
                <w:rFonts w:asciiTheme="minorHAnsi" w:hAnsiTheme="minorHAnsi" w:cstheme="minorHAnsi"/>
                <w:sz w:val="22"/>
                <w:szCs w:val="22"/>
              </w:rPr>
            </w:pP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COURSE TITLE:</w:t>
            </w:r>
          </w:p>
          <w:p w:rsidR="00D1300B" w:rsidRPr="00AB6CC2" w:rsidRDefault="00D1300B">
            <w:pPr>
              <w:rPr>
                <w:rFonts w:asciiTheme="minorHAnsi" w:hAnsiTheme="minorHAnsi" w:cstheme="minorHAnsi"/>
                <w:b/>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Principles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Practice I</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CODE NO. :</w:t>
            </w:r>
          </w:p>
          <w:p w:rsidR="00D1300B" w:rsidRPr="00AB6CC2" w:rsidRDefault="00D1300B">
            <w:pPr>
              <w:rPr>
                <w:rFonts w:asciiTheme="minorHAnsi" w:hAnsiTheme="minorHAnsi" w:cstheme="minorHAnsi"/>
                <w:b/>
                <w:sz w:val="22"/>
                <w:szCs w:val="22"/>
              </w:rPr>
            </w:pPr>
          </w:p>
        </w:tc>
        <w:tc>
          <w:tcPr>
            <w:tcW w:w="3402"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PSW120</w:t>
            </w:r>
          </w:p>
        </w:tc>
        <w:tc>
          <w:tcPr>
            <w:tcW w:w="170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lang w:val="en-GB"/>
              </w:rPr>
              <w:t>SEMESTER:</w:t>
            </w:r>
          </w:p>
        </w:tc>
        <w:tc>
          <w:tcPr>
            <w:tcW w:w="1397" w:type="dxa"/>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1</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PROGRAM:</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Personal Support Worker</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AUTHOR:</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Viki Nolan</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DATE:</w:t>
            </w:r>
          </w:p>
          <w:p w:rsidR="00D1300B" w:rsidRPr="00AB6CC2" w:rsidRDefault="00D1300B">
            <w:pPr>
              <w:rPr>
                <w:rFonts w:asciiTheme="minorHAnsi" w:hAnsiTheme="minorHAnsi" w:cstheme="minorHAnsi"/>
                <w:sz w:val="22"/>
                <w:szCs w:val="22"/>
              </w:rPr>
            </w:pPr>
          </w:p>
        </w:tc>
        <w:tc>
          <w:tcPr>
            <w:tcW w:w="1370" w:type="dxa"/>
          </w:tcPr>
          <w:p w:rsidR="00D1300B" w:rsidRPr="00AB6CC2" w:rsidRDefault="001077F2" w:rsidP="001077F2">
            <w:pPr>
              <w:rPr>
                <w:rFonts w:asciiTheme="minorHAnsi" w:hAnsiTheme="minorHAnsi" w:cstheme="minorHAnsi"/>
                <w:sz w:val="22"/>
                <w:szCs w:val="22"/>
              </w:rPr>
            </w:pPr>
            <w:r>
              <w:rPr>
                <w:rFonts w:asciiTheme="minorHAnsi" w:hAnsiTheme="minorHAnsi" w:cstheme="minorHAnsi"/>
                <w:sz w:val="22"/>
                <w:szCs w:val="22"/>
              </w:rPr>
              <w:t>Jan.</w:t>
            </w:r>
            <w:r w:rsidR="009243E6" w:rsidRPr="00AB6CC2">
              <w:rPr>
                <w:rFonts w:asciiTheme="minorHAnsi" w:hAnsiTheme="minorHAnsi" w:cstheme="minorHAnsi"/>
                <w:sz w:val="22"/>
                <w:szCs w:val="22"/>
              </w:rPr>
              <w:t xml:space="preserve"> 201</w:t>
            </w:r>
            <w:r>
              <w:rPr>
                <w:rFonts w:asciiTheme="minorHAnsi" w:hAnsiTheme="minorHAnsi" w:cstheme="minorHAnsi"/>
                <w:sz w:val="22"/>
                <w:szCs w:val="22"/>
              </w:rPr>
              <w:t>7</w:t>
            </w:r>
          </w:p>
        </w:tc>
        <w:tc>
          <w:tcPr>
            <w:tcW w:w="3600"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PREVIOUS OUTLINE DATED:</w:t>
            </w:r>
          </w:p>
        </w:tc>
        <w:tc>
          <w:tcPr>
            <w:tcW w:w="1530" w:type="dxa"/>
            <w:gridSpan w:val="2"/>
          </w:tcPr>
          <w:p w:rsidR="00D1300B" w:rsidRPr="00AB6CC2" w:rsidRDefault="001077F2" w:rsidP="001077F2">
            <w:pPr>
              <w:rPr>
                <w:rFonts w:asciiTheme="minorHAnsi" w:hAnsiTheme="minorHAnsi" w:cstheme="minorHAnsi"/>
                <w:sz w:val="22"/>
                <w:szCs w:val="22"/>
              </w:rPr>
            </w:pPr>
            <w:r>
              <w:rPr>
                <w:rFonts w:asciiTheme="minorHAnsi" w:hAnsiTheme="minorHAnsi" w:cstheme="minorHAnsi"/>
                <w:sz w:val="22"/>
                <w:szCs w:val="22"/>
              </w:rPr>
              <w:t>May</w:t>
            </w:r>
            <w:r w:rsidR="009243E6" w:rsidRPr="00AB6CC2">
              <w:rPr>
                <w:rFonts w:asciiTheme="minorHAnsi" w:hAnsiTheme="minorHAnsi" w:cstheme="minorHAnsi"/>
                <w:sz w:val="22"/>
                <w:szCs w:val="22"/>
              </w:rPr>
              <w:t xml:space="preserve"> 201</w:t>
            </w:r>
            <w:r>
              <w:rPr>
                <w:rFonts w:asciiTheme="minorHAnsi" w:hAnsiTheme="minorHAnsi" w:cstheme="minorHAnsi"/>
                <w:sz w:val="22"/>
                <w:szCs w:val="22"/>
              </w:rPr>
              <w:t>6</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APPROVED:</w:t>
            </w:r>
          </w:p>
        </w:tc>
        <w:tc>
          <w:tcPr>
            <w:tcW w:w="4970" w:type="dxa"/>
            <w:gridSpan w:val="3"/>
          </w:tcPr>
          <w:p w:rsidR="00D1300B" w:rsidRPr="00AB6CC2" w:rsidRDefault="00384959">
            <w:pPr>
              <w:jc w:val="center"/>
              <w:rPr>
                <w:rFonts w:asciiTheme="minorHAnsi" w:hAnsiTheme="minorHAnsi" w:cstheme="minorHAnsi"/>
                <w:sz w:val="22"/>
                <w:szCs w:val="22"/>
              </w:rPr>
            </w:pPr>
            <w:r>
              <w:rPr>
                <w:i/>
              </w:rPr>
              <w:t>“Marilyn King”</w:t>
            </w:r>
          </w:p>
        </w:tc>
        <w:tc>
          <w:tcPr>
            <w:tcW w:w="1530" w:type="dxa"/>
            <w:gridSpan w:val="2"/>
          </w:tcPr>
          <w:p w:rsidR="00D1300B" w:rsidRPr="00AB6CC2" w:rsidRDefault="001077F2">
            <w:pPr>
              <w:rPr>
                <w:rFonts w:asciiTheme="minorHAnsi" w:hAnsiTheme="minorHAnsi" w:cstheme="minorHAnsi"/>
                <w:sz w:val="22"/>
                <w:szCs w:val="22"/>
              </w:rPr>
            </w:pPr>
            <w:r>
              <w:rPr>
                <w:i/>
              </w:rPr>
              <w:t>Jan. 2017</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p>
        </w:tc>
        <w:tc>
          <w:tcPr>
            <w:tcW w:w="4970" w:type="dxa"/>
            <w:gridSpan w:val="3"/>
          </w:tcPr>
          <w:p w:rsidR="00D1300B" w:rsidRPr="00AB6CC2" w:rsidRDefault="00D1300B">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__________________________________</w:t>
            </w:r>
          </w:p>
          <w:p w:rsidR="00D1300B" w:rsidRPr="00AB6CC2" w:rsidRDefault="001077F2">
            <w:pPr>
              <w:pStyle w:val="Heading2"/>
              <w:rPr>
                <w:rFonts w:asciiTheme="minorHAnsi" w:hAnsiTheme="minorHAnsi" w:cstheme="minorHAnsi"/>
                <w:sz w:val="22"/>
                <w:szCs w:val="22"/>
                <w:lang w:val="en-US"/>
              </w:rPr>
            </w:pPr>
            <w:r>
              <w:rPr>
                <w:rFonts w:asciiTheme="minorHAnsi" w:hAnsiTheme="minorHAnsi" w:cstheme="minorHAnsi"/>
                <w:sz w:val="22"/>
                <w:szCs w:val="22"/>
                <w:lang w:val="en-US"/>
              </w:rPr>
              <w:t>FOR TH</w:t>
            </w:r>
            <w:r w:rsidR="00345159">
              <w:rPr>
                <w:rFonts w:asciiTheme="minorHAnsi" w:hAnsiTheme="minorHAnsi" w:cstheme="minorHAnsi"/>
                <w:sz w:val="22"/>
                <w:szCs w:val="22"/>
                <w:lang w:val="en-US"/>
              </w:rPr>
              <w:t>E</w:t>
            </w:r>
            <w:r>
              <w:rPr>
                <w:rFonts w:asciiTheme="minorHAnsi" w:hAnsiTheme="minorHAnsi" w:cstheme="minorHAnsi"/>
                <w:sz w:val="22"/>
                <w:szCs w:val="22"/>
                <w:lang w:val="en-US"/>
              </w:rPr>
              <w:t xml:space="preserve"> </w:t>
            </w:r>
            <w:r w:rsidR="003D0B70" w:rsidRPr="00AB6CC2">
              <w:rPr>
                <w:rFonts w:asciiTheme="minorHAnsi" w:hAnsiTheme="minorHAnsi" w:cstheme="minorHAnsi"/>
                <w:sz w:val="22"/>
                <w:szCs w:val="22"/>
                <w:lang w:val="en-US"/>
              </w:rPr>
              <w:t>CHAIR</w:t>
            </w:r>
            <w:r w:rsidR="007813C5" w:rsidRPr="00AB6CC2">
              <w:rPr>
                <w:rFonts w:asciiTheme="minorHAnsi" w:hAnsiTheme="minorHAnsi" w:cstheme="minorHAnsi"/>
                <w:sz w:val="22"/>
                <w:szCs w:val="22"/>
                <w:lang w:val="en-US"/>
              </w:rPr>
              <w:t>, HEALTH PROGRAMS</w:t>
            </w:r>
          </w:p>
          <w:p w:rsidR="009243E6" w:rsidRPr="00AB6CC2" w:rsidRDefault="009243E6" w:rsidP="009243E6">
            <w:pPr>
              <w:rPr>
                <w:rFonts w:asciiTheme="minorHAnsi" w:hAnsiTheme="minorHAnsi" w:cstheme="minorHAnsi"/>
                <w:sz w:val="22"/>
                <w:szCs w:val="22"/>
              </w:rPr>
            </w:pPr>
          </w:p>
        </w:tc>
        <w:tc>
          <w:tcPr>
            <w:tcW w:w="1530" w:type="dxa"/>
            <w:gridSpan w:val="2"/>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w:t>
            </w:r>
            <w:r w:rsidR="00384959">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__</w:t>
            </w:r>
            <w:r w:rsidRPr="00AB6CC2">
              <w:rPr>
                <w:rFonts w:asciiTheme="minorHAnsi" w:hAnsiTheme="minorHAnsi" w:cstheme="minorHAnsi"/>
                <w:b/>
                <w:sz w:val="22"/>
                <w:szCs w:val="22"/>
                <w:lang w:val="en-GB"/>
              </w:rPr>
              <w:t>____</w:t>
            </w:r>
          </w:p>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b/>
                <w:sz w:val="22"/>
                <w:szCs w:val="22"/>
                <w:lang w:val="en-GB"/>
              </w:rPr>
              <w:t>DATE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TOTAL CREDITS: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4</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PREREQUISITE(S):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None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HOURS/WEEK:</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3</w:t>
            </w:r>
          </w:p>
        </w:tc>
      </w:tr>
      <w:tr w:rsidR="00D1300B" w:rsidRPr="00AB6CC2" w:rsidTr="009243E6">
        <w:trPr>
          <w:cantSplit/>
        </w:trPr>
        <w:tc>
          <w:tcPr>
            <w:tcW w:w="9018" w:type="dxa"/>
            <w:gridSpan w:val="6"/>
          </w:tcPr>
          <w:p w:rsidR="00D1300B" w:rsidRDefault="00D1300B">
            <w:pPr>
              <w:pStyle w:val="Heading2"/>
              <w:tabs>
                <w:tab w:val="center" w:pos="4560"/>
              </w:tabs>
              <w:rPr>
                <w:rFonts w:asciiTheme="minorHAnsi" w:hAnsiTheme="minorHAnsi" w:cstheme="minorHAnsi"/>
                <w:sz w:val="22"/>
                <w:szCs w:val="22"/>
              </w:rPr>
            </w:pPr>
          </w:p>
          <w:p w:rsidR="00AB6CC2" w:rsidRDefault="00AB6CC2" w:rsidP="00AB6CC2">
            <w:pPr>
              <w:rPr>
                <w:lang w:val="en-GB"/>
              </w:rPr>
            </w:pPr>
          </w:p>
          <w:p w:rsidR="00AB6CC2" w:rsidRDefault="00AB6CC2" w:rsidP="00AB6CC2">
            <w:pPr>
              <w:rPr>
                <w:lang w:val="en-GB"/>
              </w:rPr>
            </w:pPr>
          </w:p>
          <w:p w:rsidR="00AB6CC2" w:rsidRPr="00AB6CC2" w:rsidRDefault="00AB6CC2" w:rsidP="00AB6CC2">
            <w:pPr>
              <w:rPr>
                <w:lang w:val="en-GB"/>
              </w:rPr>
            </w:pPr>
          </w:p>
          <w:p w:rsidR="00D1300B" w:rsidRPr="00AB6CC2" w:rsidRDefault="00D1300B">
            <w:pPr>
              <w:pStyle w:val="Heading2"/>
              <w:tabs>
                <w:tab w:val="center" w:pos="4560"/>
              </w:tabs>
              <w:rPr>
                <w:rFonts w:asciiTheme="minorHAnsi" w:hAnsiTheme="minorHAnsi" w:cstheme="minorHAnsi"/>
                <w:sz w:val="22"/>
                <w:szCs w:val="22"/>
              </w:rPr>
            </w:pPr>
            <w:r w:rsidRPr="00AB6CC2">
              <w:rPr>
                <w:rFonts w:asciiTheme="minorHAnsi" w:hAnsiTheme="minorHAnsi" w:cstheme="minorHAnsi"/>
                <w:sz w:val="22"/>
                <w:szCs w:val="22"/>
              </w:rPr>
              <w:t>Copyright ©</w:t>
            </w:r>
            <w:r w:rsidR="009243E6" w:rsidRPr="00AB6CC2">
              <w:rPr>
                <w:rFonts w:asciiTheme="minorHAnsi" w:hAnsiTheme="minorHAnsi" w:cstheme="minorHAnsi"/>
                <w:sz w:val="22"/>
                <w:szCs w:val="22"/>
              </w:rPr>
              <w:t xml:space="preserve"> </w:t>
            </w:r>
            <w:r w:rsidR="00E25868" w:rsidRPr="00AB6CC2">
              <w:rPr>
                <w:rFonts w:asciiTheme="minorHAnsi" w:hAnsiTheme="minorHAnsi" w:cstheme="minorHAnsi"/>
                <w:sz w:val="22"/>
                <w:szCs w:val="22"/>
              </w:rPr>
              <w:t>20</w:t>
            </w:r>
            <w:r w:rsidR="007F73A4" w:rsidRPr="00AB6CC2">
              <w:rPr>
                <w:rFonts w:asciiTheme="minorHAnsi" w:hAnsiTheme="minorHAnsi" w:cstheme="minorHAnsi"/>
                <w:sz w:val="22"/>
                <w:szCs w:val="22"/>
              </w:rPr>
              <w:t>1</w:t>
            </w:r>
            <w:r w:rsidR="009243E6" w:rsidRPr="00AB6CC2">
              <w:rPr>
                <w:rFonts w:asciiTheme="minorHAnsi" w:hAnsiTheme="minorHAnsi" w:cstheme="minorHAnsi"/>
                <w:sz w:val="22"/>
                <w:szCs w:val="22"/>
              </w:rPr>
              <w:t>5</w:t>
            </w:r>
            <w:r w:rsidRPr="00AB6CC2">
              <w:rPr>
                <w:rFonts w:asciiTheme="minorHAnsi" w:hAnsiTheme="minorHAnsi" w:cstheme="minorHAnsi"/>
                <w:sz w:val="22"/>
                <w:szCs w:val="22"/>
              </w:rPr>
              <w:t xml:space="preserve"> </w:t>
            </w:r>
            <w:proofErr w:type="gramStart"/>
            <w:r w:rsidRPr="00AB6CC2">
              <w:rPr>
                <w:rFonts w:asciiTheme="minorHAnsi" w:hAnsiTheme="minorHAnsi" w:cstheme="minorHAnsi"/>
                <w:sz w:val="22"/>
                <w:szCs w:val="22"/>
              </w:rPr>
              <w:t>The</w:t>
            </w:r>
            <w:proofErr w:type="gramEnd"/>
            <w:r w:rsidRPr="00AB6CC2">
              <w:rPr>
                <w:rFonts w:asciiTheme="minorHAnsi" w:hAnsiTheme="minorHAnsi" w:cstheme="minorHAnsi"/>
                <w:sz w:val="22"/>
                <w:szCs w:val="22"/>
              </w:rPr>
              <w:t xml:space="preserve"> Sault College of Applied Arts &amp; Technology</w:t>
            </w:r>
          </w:p>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Reproduction of this document by any means, in whole or in part, without prior</w:t>
            </w:r>
          </w:p>
          <w:p w:rsidR="00D1300B" w:rsidRPr="00AB6CC2" w:rsidRDefault="00D1300B">
            <w:pPr>
              <w:pStyle w:val="Heading2"/>
              <w:tabs>
                <w:tab w:val="center" w:pos="4560"/>
              </w:tabs>
              <w:rPr>
                <w:rFonts w:asciiTheme="minorHAnsi" w:hAnsiTheme="minorHAnsi" w:cstheme="minorHAnsi"/>
                <w:b w:val="0"/>
                <w:sz w:val="22"/>
                <w:szCs w:val="22"/>
              </w:rPr>
            </w:pPr>
            <w:proofErr w:type="gramStart"/>
            <w:r w:rsidRPr="00AB6CC2">
              <w:rPr>
                <w:rFonts w:asciiTheme="minorHAnsi" w:hAnsiTheme="minorHAnsi" w:cstheme="minorHAnsi"/>
                <w:b w:val="0"/>
                <w:i/>
                <w:sz w:val="22"/>
                <w:szCs w:val="22"/>
              </w:rPr>
              <w:t>written</w:t>
            </w:r>
            <w:proofErr w:type="gramEnd"/>
            <w:r w:rsidRPr="00AB6CC2">
              <w:rPr>
                <w:rFonts w:asciiTheme="minorHAnsi" w:hAnsiTheme="minorHAnsi" w:cstheme="minorHAnsi"/>
                <w:b w:val="0"/>
                <w:i/>
                <w:sz w:val="22"/>
                <w:szCs w:val="22"/>
              </w:rPr>
              <w:t xml:space="preserve"> permission of Sault College of Applied Arts &amp; Technology is prohibited.</w:t>
            </w:r>
          </w:p>
        </w:tc>
      </w:tr>
      <w:tr w:rsidR="00D1300B" w:rsidRPr="00AB6CC2" w:rsidTr="009243E6">
        <w:trPr>
          <w:cantSplit/>
        </w:trPr>
        <w:tc>
          <w:tcPr>
            <w:tcW w:w="9018" w:type="dxa"/>
            <w:gridSpan w:val="6"/>
          </w:tcPr>
          <w:p w:rsidR="00D1300B" w:rsidRPr="00AB6CC2" w:rsidRDefault="00D1300B" w:rsidP="00345159">
            <w:pPr>
              <w:pStyle w:val="Heading2"/>
              <w:tabs>
                <w:tab w:val="center" w:pos="4560"/>
              </w:tabs>
              <w:rPr>
                <w:rFonts w:asciiTheme="minorHAnsi" w:hAnsiTheme="minorHAnsi" w:cstheme="minorHAnsi"/>
                <w:b w:val="0"/>
                <w:sz w:val="22"/>
                <w:szCs w:val="22"/>
              </w:rPr>
            </w:pPr>
            <w:r w:rsidRPr="00AB6CC2">
              <w:rPr>
                <w:rFonts w:asciiTheme="minorHAnsi" w:hAnsiTheme="minorHAnsi" w:cstheme="minorHAnsi"/>
                <w:b w:val="0"/>
                <w:i/>
                <w:sz w:val="22"/>
                <w:szCs w:val="22"/>
              </w:rPr>
              <w:t xml:space="preserve">For additional information, please contact </w:t>
            </w:r>
            <w:r w:rsidR="00345159">
              <w:rPr>
                <w:rFonts w:asciiTheme="minorHAnsi" w:hAnsiTheme="minorHAnsi" w:cstheme="minorHAnsi"/>
                <w:b w:val="0"/>
                <w:i/>
                <w:sz w:val="22"/>
                <w:szCs w:val="22"/>
              </w:rPr>
              <w:t xml:space="preserve">the </w:t>
            </w:r>
            <w:r w:rsidR="003D0B70" w:rsidRPr="00AB6CC2">
              <w:rPr>
                <w:rFonts w:asciiTheme="minorHAnsi" w:hAnsiTheme="minorHAnsi" w:cstheme="minorHAnsi"/>
                <w:b w:val="0"/>
                <w:i/>
                <w:sz w:val="22"/>
                <w:szCs w:val="22"/>
              </w:rPr>
              <w:t>Chair</w:t>
            </w:r>
            <w:r w:rsidR="003B5AAC" w:rsidRPr="00AB6CC2">
              <w:rPr>
                <w:rFonts w:asciiTheme="minorHAnsi" w:hAnsiTheme="minorHAnsi" w:cstheme="minorHAnsi"/>
                <w:b w:val="0"/>
                <w:i/>
                <w:sz w:val="22"/>
                <w:szCs w:val="22"/>
              </w:rPr>
              <w:t>, Health Programs</w:t>
            </w:r>
          </w:p>
        </w:tc>
      </w:tr>
      <w:tr w:rsidR="00D1300B" w:rsidRPr="00AB6CC2" w:rsidTr="009243E6">
        <w:trPr>
          <w:cantSplit/>
        </w:trPr>
        <w:tc>
          <w:tcPr>
            <w:tcW w:w="9018" w:type="dxa"/>
            <w:gridSpan w:val="6"/>
          </w:tcPr>
          <w:p w:rsidR="00D1300B" w:rsidRPr="00AB6CC2" w:rsidRDefault="00345159" w:rsidP="00AB6CC2">
            <w:pPr>
              <w:tabs>
                <w:tab w:val="center" w:pos="4560"/>
              </w:tabs>
              <w:jc w:val="center"/>
              <w:rPr>
                <w:rFonts w:asciiTheme="minorHAnsi" w:hAnsiTheme="minorHAnsi" w:cstheme="minorHAnsi"/>
                <w:i/>
                <w:sz w:val="22"/>
                <w:szCs w:val="22"/>
                <w:lang w:val="en-GB"/>
              </w:rPr>
            </w:pPr>
            <w:r w:rsidRPr="00345159">
              <w:rPr>
                <w:rFonts w:asciiTheme="minorHAnsi" w:hAnsiTheme="minorHAnsi" w:cstheme="minorHAnsi"/>
                <w:i/>
                <w:sz w:val="22"/>
                <w:lang w:val="en-GB"/>
              </w:rPr>
              <w:t>School of Health Community Services and Continuing Education.</w:t>
            </w:r>
          </w:p>
        </w:tc>
      </w:tr>
      <w:tr w:rsidR="00D1300B" w:rsidRPr="00AB6CC2" w:rsidTr="009243E6">
        <w:trPr>
          <w:cantSplit/>
        </w:trPr>
        <w:tc>
          <w:tcPr>
            <w:tcW w:w="9018" w:type="dxa"/>
            <w:gridSpan w:val="6"/>
          </w:tcPr>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(705) 759-2554, Ext.</w:t>
            </w:r>
            <w:r w:rsidR="003D0B70" w:rsidRPr="00AB6CC2">
              <w:rPr>
                <w:rFonts w:asciiTheme="minorHAnsi" w:hAnsiTheme="minorHAnsi" w:cstheme="minorHAnsi"/>
                <w:i/>
                <w:sz w:val="22"/>
                <w:szCs w:val="22"/>
                <w:lang w:val="en-GB"/>
              </w:rPr>
              <w:t xml:space="preserve"> </w:t>
            </w:r>
            <w:r w:rsidR="003B5AAC" w:rsidRPr="00AB6CC2">
              <w:rPr>
                <w:rFonts w:asciiTheme="minorHAnsi" w:hAnsiTheme="minorHAnsi" w:cstheme="minorHAnsi"/>
                <w:i/>
                <w:sz w:val="22"/>
                <w:szCs w:val="22"/>
                <w:lang w:val="en-GB"/>
              </w:rPr>
              <w:t>2689</w:t>
            </w:r>
          </w:p>
          <w:p w:rsidR="00AB6CC2" w:rsidRDefault="00AB6CC2">
            <w:pPr>
              <w:tabs>
                <w:tab w:val="center" w:pos="4560"/>
              </w:tabs>
              <w:jc w:val="center"/>
              <w:rPr>
                <w:rFonts w:asciiTheme="minorHAnsi" w:hAnsiTheme="minorHAnsi" w:cstheme="minorHAnsi"/>
                <w:sz w:val="22"/>
                <w:szCs w:val="22"/>
              </w:rPr>
            </w:pPr>
          </w:p>
          <w:p w:rsidR="00AB6CC2" w:rsidRDefault="00AB6CC2">
            <w:pPr>
              <w:tabs>
                <w:tab w:val="center" w:pos="4560"/>
              </w:tabs>
              <w:jc w:val="center"/>
              <w:rPr>
                <w:rFonts w:asciiTheme="minorHAnsi" w:hAnsiTheme="minorHAnsi" w:cstheme="minorHAnsi"/>
                <w:sz w:val="22"/>
                <w:szCs w:val="22"/>
              </w:rPr>
            </w:pPr>
          </w:p>
          <w:p w:rsidR="00AB6CC2" w:rsidRPr="00AB6CC2" w:rsidRDefault="00AB6CC2">
            <w:pPr>
              <w:tabs>
                <w:tab w:val="center" w:pos="4560"/>
              </w:tabs>
              <w:jc w:val="center"/>
              <w:rPr>
                <w:rFonts w:asciiTheme="minorHAnsi" w:hAnsiTheme="minorHAnsi" w:cstheme="minorHAnsi"/>
                <w:sz w:val="22"/>
                <w:szCs w:val="22"/>
              </w:rPr>
            </w:pPr>
          </w:p>
        </w:tc>
      </w:tr>
    </w:tbl>
    <w:p w:rsidR="00AB6CC2" w:rsidRDefault="00AB6CC2">
      <w:p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br w:type="page"/>
      </w:r>
    </w:p>
    <w:p w:rsidR="00D1300B" w:rsidRPr="00AB6CC2" w:rsidRDefault="00D1300B">
      <w:pPr>
        <w:tabs>
          <w:tab w:val="center" w:pos="4560"/>
        </w:tabs>
        <w:rPr>
          <w:rFonts w:asciiTheme="minorHAnsi" w:hAnsiTheme="minorHAnsi" w:cstheme="minorHAnsi"/>
          <w:sz w:val="22"/>
          <w:szCs w:val="22"/>
          <w:lang w:val="en-GB"/>
        </w:rPr>
      </w:pPr>
      <w:bookmarkStart w:id="0" w:name="_GoBack"/>
      <w:bookmarkEnd w:id="0"/>
    </w:p>
    <w:tbl>
      <w:tblPr>
        <w:tblW w:w="0" w:type="auto"/>
        <w:tblLayout w:type="fixed"/>
        <w:tblLook w:val="0000" w:firstRow="0" w:lastRow="0" w:firstColumn="0" w:lastColumn="0" w:noHBand="0" w:noVBand="0"/>
      </w:tblPr>
      <w:tblGrid>
        <w:gridCol w:w="675"/>
        <w:gridCol w:w="8181"/>
      </w:tblGrid>
      <w:tr w:rsidR="00D1300B" w:rsidRPr="00AB6CC2">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w:t>
            </w:r>
          </w:p>
        </w:tc>
        <w:tc>
          <w:tcPr>
            <w:tcW w:w="8181" w:type="dxa"/>
          </w:tcPr>
          <w:p w:rsidR="003B5AAC"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COURSE DESCRIPTION:</w:t>
            </w:r>
          </w:p>
          <w:p w:rsidR="003B5AAC" w:rsidRPr="00AB6CC2" w:rsidRDefault="003B5AAC">
            <w:pPr>
              <w:rPr>
                <w:rFonts w:asciiTheme="minorHAnsi" w:hAnsiTheme="minorHAnsi" w:cstheme="minorHAnsi"/>
                <w:sz w:val="22"/>
                <w:szCs w:val="22"/>
              </w:rPr>
            </w:pPr>
          </w:p>
          <w:p w:rsidR="003B5AAC"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This course will introduce the learner to the health care system, the health care team and the legislative regulations that govern the role of the Personal Support Worker. The legal rights and responsibilities of both the client and the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will be examined. Concepts will be explored that pertain to solving problems, working within groups, and promoting effective communication. This course prepares students to interpret established nur</w:t>
            </w:r>
            <w:r w:rsidR="00C367A0">
              <w:rPr>
                <w:rFonts w:asciiTheme="minorHAnsi" w:hAnsiTheme="minorHAnsi" w:cstheme="minorHAnsi"/>
                <w:sz w:val="22"/>
                <w:szCs w:val="22"/>
              </w:rPr>
              <w:t xml:space="preserve">sing care plans, organize care, </w:t>
            </w:r>
            <w:proofErr w:type="gramStart"/>
            <w:r w:rsidR="00C367A0" w:rsidRPr="00AB6CC2">
              <w:rPr>
                <w:rFonts w:asciiTheme="minorHAnsi" w:hAnsiTheme="minorHAnsi" w:cstheme="minorHAnsi"/>
                <w:sz w:val="22"/>
                <w:szCs w:val="22"/>
              </w:rPr>
              <w:t>make</w:t>
            </w:r>
            <w:proofErr w:type="gramEnd"/>
            <w:r w:rsidRPr="00AB6CC2">
              <w:rPr>
                <w:rFonts w:asciiTheme="minorHAnsi" w:hAnsiTheme="minorHAnsi" w:cstheme="minorHAnsi"/>
                <w:sz w:val="22"/>
                <w:szCs w:val="22"/>
              </w:rPr>
              <w:t xml:space="preserve"> appropriate observations, report and document.</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567"/>
        <w:gridCol w:w="7614"/>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w:t>
            </w:r>
          </w:p>
        </w:tc>
        <w:tc>
          <w:tcPr>
            <w:tcW w:w="818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LEARNING OUTCOMES AND ELEMENTS OF THE PERFORMANCE:</w:t>
            </w:r>
          </w:p>
          <w:p w:rsidR="00D1300B" w:rsidRPr="00AB6CC2" w:rsidRDefault="00D1300B">
            <w:pPr>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8181"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Upon successful completion of this course, the student will demonstrate the ability to:</w:t>
            </w:r>
          </w:p>
          <w:p w:rsidR="00D1300B" w:rsidRPr="00AB6CC2" w:rsidRDefault="00D1300B">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1.</w:t>
            </w:r>
          </w:p>
        </w:tc>
        <w:tc>
          <w:tcPr>
            <w:tcW w:w="7614" w:type="dxa"/>
          </w:tcPr>
          <w:p w:rsidR="00D1300B" w:rsidRPr="00AB6CC2" w:rsidRDefault="0017468C">
            <w:pPr>
              <w:rPr>
                <w:rFonts w:asciiTheme="minorHAnsi" w:hAnsiTheme="minorHAnsi" w:cstheme="minorHAnsi"/>
                <w:sz w:val="22"/>
                <w:szCs w:val="22"/>
              </w:rPr>
            </w:pPr>
            <w:r>
              <w:rPr>
                <w:rFonts w:asciiTheme="minorHAnsi" w:hAnsiTheme="minorHAnsi" w:cstheme="minorHAnsi"/>
                <w:sz w:val="22"/>
                <w:szCs w:val="22"/>
              </w:rPr>
              <w:t>W</w:t>
            </w:r>
            <w:r w:rsidR="009243E6" w:rsidRPr="00AB6CC2">
              <w:rPr>
                <w:rFonts w:asciiTheme="minorHAnsi" w:hAnsiTheme="minorHAnsi" w:cstheme="minorHAnsi"/>
                <w:sz w:val="22"/>
                <w:szCs w:val="22"/>
              </w:rPr>
              <w:t>ork within the personal support worker role in community, retirement homes, long-term care homes and/or hospital care settings* in accordance with all applicable legislation and employer’s job description, policies, procedures and guidelines.</w:t>
            </w:r>
          </w:p>
          <w:p w:rsidR="009243E6" w:rsidRPr="00AB6CC2" w:rsidRDefault="009243E6">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94525F" w:rsidRDefault="0094525F" w:rsidP="009243E6">
            <w:pPr>
              <w:rPr>
                <w:rFonts w:asciiTheme="minorHAnsi" w:hAnsiTheme="minorHAnsi" w:cstheme="minorHAnsi"/>
                <w:sz w:val="22"/>
                <w:szCs w:val="22"/>
                <w:u w:val="single"/>
              </w:rPr>
            </w:pPr>
          </w:p>
          <w:p w:rsidR="00AB6CC2" w:rsidRPr="007E11C0" w:rsidRDefault="009243E6" w:rsidP="00AB6CC2">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the role that the personal support worker has in the provision of client </w:t>
            </w:r>
            <w:r w:rsidR="00C367A0" w:rsidRPr="00774E6A">
              <w:rPr>
                <w:rFonts w:asciiTheme="minorHAnsi" w:hAnsiTheme="minorHAnsi" w:cstheme="minorHAnsi"/>
                <w:sz w:val="22"/>
                <w:szCs w:val="22"/>
              </w:rPr>
              <w:t>centered</w:t>
            </w:r>
            <w:r w:rsidRPr="00774E6A">
              <w:rPr>
                <w:rFonts w:asciiTheme="minorHAnsi" w:hAnsiTheme="minorHAnsi" w:cstheme="minorHAnsi"/>
                <w:sz w:val="22"/>
                <w:szCs w:val="22"/>
              </w:rPr>
              <w:t xml:space="preserve">* and client-directed* care. </w:t>
            </w:r>
          </w:p>
          <w:p w:rsidR="0094525F"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and discuss the general skills and responsibilities associated with the personal support worker role. </w:t>
            </w:r>
          </w:p>
          <w:p w:rsidR="00DB65AA"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the concept of quality improvement as it relates to the personal support worker role.</w:t>
            </w:r>
          </w:p>
          <w:p w:rsidR="00DB65AA" w:rsidRPr="007E11C0" w:rsidRDefault="00DB65AA" w:rsidP="00DB65A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Identify and compare roles and responsibilities between unregulated care providers* and r</w:t>
            </w:r>
            <w:r w:rsidR="0094525F" w:rsidRPr="00774E6A">
              <w:rPr>
                <w:rFonts w:asciiTheme="minorHAnsi" w:hAnsiTheme="minorHAnsi" w:cstheme="minorHAnsi"/>
                <w:sz w:val="22"/>
                <w:szCs w:val="22"/>
              </w:rPr>
              <w:t>egulated health professionals* as outlined by applicable legislation.</w:t>
            </w:r>
          </w:p>
          <w:p w:rsidR="00DB65AA" w:rsidRPr="007E11C0" w:rsidRDefault="00231E27" w:rsidP="00DB65A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Verify</w:t>
            </w:r>
            <w:r w:rsidR="00DB65AA" w:rsidRPr="00774E6A">
              <w:rPr>
                <w:rFonts w:asciiTheme="minorHAnsi" w:hAnsiTheme="minorHAnsi" w:cstheme="minorHAnsi"/>
                <w:sz w:val="22"/>
                <w:szCs w:val="22"/>
              </w:rPr>
              <w:t xml:space="preserve"> the impact of different care settings* (i.e., community, retirement homes, long-term care homes and hospitals) on the role expectations of a personal support worker.</w:t>
            </w:r>
          </w:p>
          <w:p w:rsidR="00774E6A" w:rsidRPr="001C6269" w:rsidRDefault="00DB65AA" w:rsidP="00774E6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a variety of employer policies and procedures that apply to the personal support worker role while in placement settings.</w:t>
            </w:r>
            <w:r w:rsidR="002E3933" w:rsidRPr="00774E6A">
              <w:rPr>
                <w:rFonts w:asciiTheme="minorHAnsi" w:hAnsiTheme="minorHAnsi" w:cstheme="minorHAnsi"/>
                <w:sz w:val="22"/>
                <w:szCs w:val="22"/>
              </w:rPr>
              <w:br/>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2.</w:t>
            </w:r>
          </w:p>
        </w:tc>
        <w:tc>
          <w:tcPr>
            <w:tcW w:w="7614" w:type="dxa"/>
          </w:tcPr>
          <w:p w:rsidR="00321C10" w:rsidRDefault="00C367A0">
            <w:pPr>
              <w:rPr>
                <w:rFonts w:asciiTheme="minorHAnsi" w:hAnsiTheme="minorHAnsi" w:cstheme="minorHAnsi"/>
                <w:sz w:val="22"/>
                <w:szCs w:val="22"/>
              </w:rPr>
            </w:pPr>
            <w:r>
              <w:rPr>
                <w:rFonts w:asciiTheme="minorHAnsi" w:hAnsiTheme="minorHAnsi" w:cstheme="minorHAnsi"/>
                <w:sz w:val="22"/>
                <w:szCs w:val="22"/>
              </w:rPr>
              <w:t>A</w:t>
            </w:r>
            <w:r w:rsidR="00627F50" w:rsidRPr="00AB6CC2">
              <w:rPr>
                <w:rFonts w:asciiTheme="minorHAnsi" w:hAnsiTheme="minorHAnsi" w:cstheme="minorHAnsi"/>
                <w:sz w:val="22"/>
                <w:szCs w:val="22"/>
              </w:rPr>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w:t>
            </w:r>
          </w:p>
          <w:p w:rsidR="00321C10" w:rsidRPr="00AB6CC2" w:rsidRDefault="00321C1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66BE0" w:rsidRPr="00A50179" w:rsidRDefault="00627F5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 xml:space="preserve">Identify gaps in required knowledge and skills and take ownership and responsibility to find resources to address them. </w:t>
            </w:r>
          </w:p>
          <w:p w:rsidR="00266BE0" w:rsidRPr="00A50179" w:rsidRDefault="00266BE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Describe the delegation process and how it applies to the personal support work.</w:t>
            </w:r>
          </w:p>
          <w:p w:rsidR="00A50179"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strategies to develop effective working relationships with </w:t>
            </w:r>
            <w:r w:rsidR="000F1615">
              <w:rPr>
                <w:rFonts w:asciiTheme="minorHAnsi" w:hAnsiTheme="minorHAnsi" w:cstheme="minorHAnsi"/>
                <w:sz w:val="22"/>
                <w:szCs w:val="22"/>
              </w:rPr>
              <w:t>other care/service team members in various healthcare settings.</w:t>
            </w:r>
          </w:p>
          <w:p w:rsidR="00384959" w:rsidRPr="00384959" w:rsidRDefault="00384959" w:rsidP="00384959">
            <w:pPr>
              <w:rPr>
                <w:rFonts w:asciiTheme="minorHAnsi" w:hAnsiTheme="minorHAnsi" w:cstheme="minorHAnsi"/>
                <w:sz w:val="22"/>
                <w:szCs w:val="22"/>
              </w:rPr>
            </w:pPr>
          </w:p>
          <w:p w:rsidR="00627F50"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Explain strategies to resolve workplace issues and identify resources that are available to assist the personal support worker.</w:t>
            </w:r>
            <w:r w:rsidR="00627F50" w:rsidRPr="00EA201B">
              <w:rPr>
                <w:rFonts w:asciiTheme="minorHAnsi" w:hAnsiTheme="minorHAnsi" w:cstheme="minorHAnsi"/>
                <w:sz w:val="22"/>
                <w:szCs w:val="22"/>
              </w:rPr>
              <w:t xml:space="preserve"> </w:t>
            </w:r>
          </w:p>
          <w:p w:rsidR="000F1615" w:rsidRPr="000F1615" w:rsidRDefault="000F1615" w:rsidP="000F1615">
            <w:pPr>
              <w:pStyle w:val="ListParagraph"/>
              <w:numPr>
                <w:ilvl w:val="0"/>
                <w:numId w:val="21"/>
              </w:numPr>
              <w:rPr>
                <w:rFonts w:asciiTheme="minorHAnsi" w:hAnsiTheme="minorHAnsi" w:cstheme="minorHAnsi"/>
                <w:sz w:val="22"/>
                <w:szCs w:val="22"/>
              </w:rPr>
            </w:pPr>
            <w:r w:rsidRPr="000F1615">
              <w:rPr>
                <w:rFonts w:asciiTheme="minorHAnsi" w:hAnsiTheme="minorHAnsi" w:cstheme="minorHAnsi"/>
                <w:sz w:val="22"/>
                <w:szCs w:val="22"/>
              </w:rPr>
              <w:t xml:space="preserve">Discuss potential sources of stress, including workplace and personal sources and how it may impact all the dimensions of health. </w:t>
            </w:r>
          </w:p>
          <w:p w:rsidR="00EA201B" w:rsidRPr="00A50179" w:rsidRDefault="000F1615"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w:t>
            </w:r>
            <w:r w:rsidR="00627F50" w:rsidRPr="00EA201B">
              <w:rPr>
                <w:rFonts w:asciiTheme="minorHAnsi" w:hAnsiTheme="minorHAnsi" w:cstheme="minorHAnsi"/>
                <w:sz w:val="22"/>
                <w:szCs w:val="22"/>
              </w:rPr>
              <w:t xml:space="preserve">resources and techniques to manage stress in the personal support worker role. </w:t>
            </w:r>
          </w:p>
          <w:p w:rsidR="00AB6CC2" w:rsidRPr="00AB6CC2" w:rsidRDefault="00AB6CC2" w:rsidP="000F1615">
            <w:pPr>
              <w:pStyle w:val="ListParagraph"/>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3.</w:t>
            </w:r>
          </w:p>
        </w:tc>
        <w:tc>
          <w:tcPr>
            <w:tcW w:w="7614" w:type="dxa"/>
          </w:tcPr>
          <w:p w:rsidR="00D1300B" w:rsidRDefault="00F96F4C">
            <w:pPr>
              <w:rPr>
                <w:rFonts w:asciiTheme="minorHAnsi" w:hAnsiTheme="minorHAnsi" w:cstheme="minorHAnsi"/>
                <w:sz w:val="22"/>
                <w:szCs w:val="22"/>
              </w:rPr>
            </w:pPr>
            <w:r>
              <w:rPr>
                <w:rFonts w:asciiTheme="minorHAnsi" w:hAnsiTheme="minorHAnsi" w:cstheme="minorHAnsi"/>
                <w:sz w:val="22"/>
                <w:szCs w:val="22"/>
              </w:rPr>
              <w:t>P</w:t>
            </w:r>
            <w:r w:rsidR="00627F50" w:rsidRPr="00AB6CC2">
              <w:rPr>
                <w:rFonts w:asciiTheme="minorHAnsi" w:hAnsiTheme="minorHAnsi" w:cstheme="minorHAnsi"/>
                <w:sz w:val="22"/>
                <w:szCs w:val="22"/>
              </w:rPr>
              <w:t xml:space="preserve">articipate as a member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 and maintain collaborative working relationships in the provision of supportive</w:t>
            </w:r>
            <w:r w:rsidR="001A1423">
              <w:rPr>
                <w:rFonts w:asciiTheme="minorHAnsi" w:hAnsiTheme="minorHAnsi" w:cstheme="minorHAnsi"/>
                <w:sz w:val="22"/>
                <w:szCs w:val="22"/>
              </w:rPr>
              <w:t xml:space="preserve"> care within the various care settings</w:t>
            </w:r>
            <w:r w:rsidR="00627F50"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F96F4C" w:rsidRPr="00B14340" w:rsidRDefault="00220AB0" w:rsidP="00F96F4C">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the roles that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 members, including personal support workers, have in the provision of optimal support and care. </w:t>
            </w:r>
          </w:p>
          <w:p w:rsidR="00220AB0" w:rsidRPr="00B14340" w:rsidRDefault="00220AB0" w:rsidP="00220AB0">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clients and family members as integral to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w:t>
            </w:r>
          </w:p>
          <w:p w:rsidR="001A1423" w:rsidRPr="00B14340" w:rsidRDefault="00220AB0" w:rsidP="001A1423">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and describe the characteristics of respectful, effective </w:t>
            </w:r>
            <w:proofErr w:type="spellStart"/>
            <w:r w:rsidRPr="00B14340">
              <w:rPr>
                <w:rFonts w:asciiTheme="minorHAnsi" w:hAnsiTheme="minorHAnsi" w:cstheme="minorHAnsi"/>
                <w:sz w:val="22"/>
                <w:szCs w:val="22"/>
              </w:rPr>
              <w:t>interprof</w:t>
            </w:r>
            <w:r w:rsidR="00B14340" w:rsidRPr="00B14340">
              <w:rPr>
                <w:rFonts w:asciiTheme="minorHAnsi" w:hAnsiTheme="minorHAnsi" w:cstheme="minorHAnsi"/>
                <w:sz w:val="22"/>
                <w:szCs w:val="22"/>
              </w:rPr>
              <w:t>essional</w:t>
            </w:r>
            <w:proofErr w:type="spellEnd"/>
            <w:r w:rsidR="00B14340" w:rsidRPr="00B14340">
              <w:rPr>
                <w:rFonts w:asciiTheme="minorHAnsi" w:hAnsiTheme="minorHAnsi" w:cstheme="minorHAnsi"/>
                <w:sz w:val="22"/>
                <w:szCs w:val="22"/>
              </w:rPr>
              <w:t xml:space="preserve"> working relationships and communication.</w:t>
            </w:r>
          </w:p>
          <w:p w:rsidR="00B14340" w:rsidRPr="00B14340" w:rsidRDefault="00231E27"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how the personal support worker can contribute</w:t>
            </w:r>
            <w:r w:rsidR="00220AB0" w:rsidRPr="00B14340">
              <w:rPr>
                <w:rFonts w:asciiTheme="minorHAnsi" w:hAnsiTheme="minorHAnsi" w:cstheme="minorHAnsi"/>
                <w:sz w:val="22"/>
                <w:szCs w:val="22"/>
              </w:rPr>
              <w:t xml:space="preserve"> suggestions regarding clients’ plan of care/service plan  </w:t>
            </w:r>
          </w:p>
          <w:p w:rsidR="00B14340" w:rsidRDefault="00B14340"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strategies to develop effective working relationships with other care/service team members</w:t>
            </w:r>
          </w:p>
          <w:p w:rsidR="00A3009C" w:rsidRDefault="00A3009C"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Explain strategies to resolve workplace is</w:t>
            </w:r>
            <w:r w:rsidR="00DE035C">
              <w:rPr>
                <w:rFonts w:asciiTheme="minorHAnsi" w:hAnsiTheme="minorHAnsi" w:cstheme="minorHAnsi"/>
                <w:sz w:val="22"/>
                <w:szCs w:val="22"/>
              </w:rPr>
              <w:t xml:space="preserve">sues and identify resources that </w:t>
            </w:r>
            <w:r>
              <w:rPr>
                <w:rFonts w:asciiTheme="minorHAnsi" w:hAnsiTheme="minorHAnsi" w:cstheme="minorHAnsi"/>
                <w:sz w:val="22"/>
                <w:szCs w:val="22"/>
              </w:rPr>
              <w:t>are available to assist the personal support worker.</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4.</w:t>
            </w:r>
          </w:p>
        </w:tc>
        <w:tc>
          <w:tcPr>
            <w:tcW w:w="7614" w:type="dxa"/>
          </w:tcPr>
          <w:p w:rsidR="00D1300B" w:rsidRPr="00AB6CC2" w:rsidRDefault="001A1423">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rovide client-</w:t>
            </w:r>
            <w:r w:rsidR="00344CF9" w:rsidRPr="00AB6CC2">
              <w:rPr>
                <w:rFonts w:asciiTheme="minorHAnsi" w:hAnsiTheme="minorHAnsi" w:cstheme="minorHAnsi"/>
                <w:sz w:val="22"/>
                <w:szCs w:val="22"/>
              </w:rPr>
              <w:t>centered</w:t>
            </w:r>
            <w:r w:rsidR="00344CF9">
              <w:rPr>
                <w:rFonts w:asciiTheme="minorHAnsi" w:hAnsiTheme="minorHAnsi" w:cstheme="minorHAnsi"/>
                <w:sz w:val="22"/>
                <w:szCs w:val="22"/>
              </w:rPr>
              <w:t>/</w:t>
            </w:r>
            <w:r w:rsidR="00220AB0" w:rsidRPr="00AB6CC2">
              <w:rPr>
                <w:rFonts w:asciiTheme="minorHAnsi" w:hAnsiTheme="minorHAnsi" w:cstheme="minorHAnsi"/>
                <w:sz w:val="22"/>
                <w:szCs w:val="22"/>
              </w:rPr>
              <w:t>client-</w:t>
            </w:r>
            <w:r w:rsidR="00344CF9" w:rsidRPr="00AB6CC2">
              <w:rPr>
                <w:rFonts w:asciiTheme="minorHAnsi" w:hAnsiTheme="minorHAnsi" w:cstheme="minorHAnsi"/>
                <w:sz w:val="22"/>
                <w:szCs w:val="22"/>
              </w:rPr>
              <w:t>directed care</w:t>
            </w:r>
            <w:r w:rsidR="00220AB0" w:rsidRPr="00AB6CC2">
              <w:rPr>
                <w:rFonts w:asciiTheme="minorHAnsi" w:hAnsiTheme="minorHAnsi" w:cstheme="minorHAnsi"/>
                <w:sz w:val="22"/>
                <w:szCs w:val="22"/>
              </w:rPr>
              <w:t xml:space="preserve"> that is based on ethical principles, sensitive to diverse client and family values, beliefs and needs, and which follows the direction o</w:t>
            </w:r>
            <w:r w:rsidR="00C8083D">
              <w:rPr>
                <w:rFonts w:asciiTheme="minorHAnsi" w:hAnsiTheme="minorHAnsi" w:cstheme="minorHAnsi"/>
                <w:sz w:val="22"/>
                <w:szCs w:val="22"/>
              </w:rPr>
              <w:t>f the plan of care/service plan</w:t>
            </w:r>
            <w:r w:rsidR="00220AB0" w:rsidRPr="00AB6CC2">
              <w:rPr>
                <w:rFonts w:asciiTheme="minorHAnsi" w:hAnsiTheme="minorHAnsi" w:cstheme="minorHAnsi"/>
                <w:sz w:val="22"/>
                <w:szCs w:val="22"/>
              </w:rPr>
              <w:t>.</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20AB0" w:rsidRPr="00B307D3" w:rsidRDefault="00C8083D"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w:t>
            </w:r>
            <w:r w:rsidR="00220AB0" w:rsidRPr="00FB2844">
              <w:rPr>
                <w:rFonts w:asciiTheme="minorHAnsi" w:hAnsiTheme="minorHAnsi" w:cstheme="minorHAnsi"/>
                <w:sz w:val="22"/>
                <w:szCs w:val="22"/>
              </w:rPr>
              <w:t xml:space="preserve">clients’ right to autonomy, dignity, privacy and confidentiality at all times.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personal ethics including justice, honesty, integrity, caring and fairness.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health care ethics including autonomy, privacy, confidentiality, beneficence and </w:t>
            </w:r>
            <w:proofErr w:type="spellStart"/>
            <w:r w:rsidRPr="00FB2844">
              <w:rPr>
                <w:rFonts w:asciiTheme="minorHAnsi" w:hAnsiTheme="minorHAnsi" w:cstheme="minorHAnsi"/>
                <w:sz w:val="22"/>
                <w:szCs w:val="22"/>
              </w:rPr>
              <w:t>nonmaleficence</w:t>
            </w:r>
            <w:proofErr w:type="spellEnd"/>
            <w:r w:rsidRPr="00FB2844">
              <w:rPr>
                <w:rFonts w:asciiTheme="minorHAnsi" w:hAnsiTheme="minorHAnsi" w:cstheme="minorHAnsi"/>
                <w:sz w:val="22"/>
                <w:szCs w:val="22"/>
              </w:rPr>
              <w:t xml:space="preserve">.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how ethical principles are applied in the personal support worker role. </w:t>
            </w:r>
          </w:p>
          <w:p w:rsidR="00220AB0"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and discuss legislated rights to privacy an</w:t>
            </w:r>
            <w:r w:rsidR="00CC7783" w:rsidRPr="00FB2844">
              <w:rPr>
                <w:rFonts w:asciiTheme="minorHAnsi" w:hAnsiTheme="minorHAnsi" w:cstheme="minorHAnsi"/>
                <w:sz w:val="22"/>
                <w:szCs w:val="22"/>
              </w:rPr>
              <w:t>d confidentiality including applicable legislation regarding the protection of personal information.</w:t>
            </w:r>
          </w:p>
          <w:p w:rsidR="008B4F60"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Describe the rights protected by the Canadian Charter of Rights and Freedoms and provincial and territorial human rights codes.</w:t>
            </w:r>
          </w:p>
          <w:p w:rsidR="007F167D"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situations where a substitute decision-maker</w:t>
            </w:r>
            <w:r w:rsidR="00FB2844">
              <w:rPr>
                <w:rFonts w:asciiTheme="minorHAnsi" w:hAnsiTheme="minorHAnsi" w:cstheme="minorHAnsi"/>
                <w:sz w:val="22"/>
                <w:szCs w:val="22"/>
              </w:rPr>
              <w:t xml:space="preserve"> is</w:t>
            </w:r>
            <w:r w:rsidRPr="00FB2844">
              <w:rPr>
                <w:rFonts w:asciiTheme="minorHAnsi" w:hAnsiTheme="minorHAnsi" w:cstheme="minorHAnsi"/>
                <w:sz w:val="22"/>
                <w:szCs w:val="22"/>
              </w:rPr>
              <w:t xml:space="preserve"> authorized to make decisions for an incapable client, including a person exercising a power of attorney (</w:t>
            </w:r>
            <w:proofErr w:type="spellStart"/>
            <w:r w:rsidRPr="00FB2844">
              <w:rPr>
                <w:rFonts w:asciiTheme="minorHAnsi" w:hAnsiTheme="minorHAnsi" w:cstheme="minorHAnsi"/>
                <w:sz w:val="22"/>
                <w:szCs w:val="22"/>
              </w:rPr>
              <w:t>POA</w:t>
            </w:r>
            <w:proofErr w:type="spellEnd"/>
            <w:r w:rsidRPr="00FB2844">
              <w:rPr>
                <w:rFonts w:asciiTheme="minorHAnsi" w:hAnsiTheme="minorHAnsi" w:cstheme="minorHAnsi"/>
                <w:sz w:val="22"/>
                <w:szCs w:val="22"/>
              </w:rPr>
              <w:t>) for personal care, can make a decision for clients.</w:t>
            </w: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B307D3"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the le</w:t>
            </w:r>
            <w:r w:rsidR="007F167D">
              <w:rPr>
                <w:rFonts w:asciiTheme="minorHAnsi" w:hAnsiTheme="minorHAnsi" w:cstheme="minorHAnsi"/>
                <w:sz w:val="22"/>
                <w:szCs w:val="22"/>
              </w:rPr>
              <w:t xml:space="preserve">gal and ethical role of the personal support worker regarding wills, power of attorney and advanced directives. </w:t>
            </w:r>
            <w:r w:rsidR="00220AB0" w:rsidRPr="00FB2844">
              <w:rPr>
                <w:rFonts w:asciiTheme="minorHAnsi" w:hAnsiTheme="minorHAnsi" w:cstheme="minorHAnsi"/>
                <w:sz w:val="22"/>
                <w:szCs w:val="22"/>
              </w:rPr>
              <w:t xml:space="preserve"> </w:t>
            </w:r>
          </w:p>
          <w:p w:rsidR="00220AB0" w:rsidRPr="00FB2844" w:rsidRDefault="00220AB0" w:rsidP="00FB2844">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respect clients’ definitions of family structure and the roles and responsibilities of clients, their families and significant others. </w:t>
            </w:r>
          </w:p>
          <w:p w:rsidR="00AB6CC2" w:rsidRPr="00AB6CC2" w:rsidRDefault="00AB6CC2" w:rsidP="00FB2844">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5.</w:t>
            </w:r>
          </w:p>
        </w:tc>
        <w:tc>
          <w:tcPr>
            <w:tcW w:w="7614" w:type="dxa"/>
          </w:tcPr>
          <w:p w:rsidR="00D1300B" w:rsidRDefault="00FB2844">
            <w:pPr>
              <w:rPr>
                <w:rFonts w:asciiTheme="minorHAnsi" w:hAnsiTheme="minorHAnsi" w:cstheme="minorHAnsi"/>
                <w:sz w:val="22"/>
                <w:szCs w:val="22"/>
              </w:rPr>
            </w:pPr>
            <w:r>
              <w:rPr>
                <w:rFonts w:asciiTheme="minorHAnsi" w:hAnsiTheme="minorHAnsi" w:cstheme="minorHAnsi"/>
                <w:sz w:val="22"/>
                <w:szCs w:val="22"/>
              </w:rPr>
              <w:t>E</w:t>
            </w:r>
            <w:r w:rsidR="00220AB0" w:rsidRPr="00AB6CC2">
              <w:rPr>
                <w:rFonts w:asciiTheme="minorHAnsi" w:hAnsiTheme="minorHAnsi" w:cstheme="minorHAnsi"/>
                <w:sz w:val="22"/>
                <w:szCs w:val="22"/>
              </w:rPr>
              <w:t xml:space="preserve">stablish and maintain helping </w:t>
            </w:r>
            <w:r w:rsidR="00B63E24" w:rsidRPr="00AB6CC2">
              <w:rPr>
                <w:rFonts w:asciiTheme="minorHAnsi" w:hAnsiTheme="minorHAnsi" w:cstheme="minorHAnsi"/>
                <w:sz w:val="22"/>
                <w:szCs w:val="22"/>
              </w:rPr>
              <w:t>relationships with</w:t>
            </w:r>
            <w:r w:rsidR="00220AB0" w:rsidRPr="00AB6CC2">
              <w:rPr>
                <w:rFonts w:asciiTheme="minorHAnsi" w:hAnsiTheme="minorHAnsi" w:cstheme="minorHAnsi"/>
                <w:sz w:val="22"/>
                <w:szCs w:val="22"/>
              </w:rPr>
              <w:t xml:space="preserve"> clients and their families reflecting open communication, </w:t>
            </w:r>
            <w:r w:rsidR="00B63E24" w:rsidRPr="00AB6CC2">
              <w:rPr>
                <w:rFonts w:asciiTheme="minorHAnsi" w:hAnsiTheme="minorHAnsi" w:cstheme="minorHAnsi"/>
                <w:sz w:val="22"/>
                <w:szCs w:val="22"/>
              </w:rPr>
              <w:t>professional boundaries</w:t>
            </w:r>
            <w:r w:rsidR="00220AB0" w:rsidRPr="00AB6CC2">
              <w:rPr>
                <w:rFonts w:asciiTheme="minorHAnsi" w:hAnsiTheme="minorHAnsi" w:cstheme="minorHAnsi"/>
                <w:sz w:val="22"/>
                <w:szCs w:val="22"/>
              </w:rPr>
              <w:t xml:space="preserve">, </w:t>
            </w:r>
            <w:proofErr w:type="gramStart"/>
            <w:r w:rsidR="00220AB0" w:rsidRPr="00AB6CC2">
              <w:rPr>
                <w:rFonts w:asciiTheme="minorHAnsi" w:hAnsiTheme="minorHAnsi" w:cstheme="minorHAnsi"/>
                <w:sz w:val="22"/>
                <w:szCs w:val="22"/>
              </w:rPr>
              <w:t>employer’s</w:t>
            </w:r>
            <w:proofErr w:type="gramEnd"/>
            <w:r w:rsidR="00220AB0" w:rsidRPr="00AB6CC2">
              <w:rPr>
                <w:rFonts w:asciiTheme="minorHAnsi" w:hAnsiTheme="minorHAnsi" w:cstheme="minorHAnsi"/>
                <w:sz w:val="22"/>
                <w:szCs w:val="22"/>
              </w:rPr>
              <w:t xml:space="preserve"> policies and adhering to confidentiality and privacy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490DEA" w:rsidRPr="00490DEA" w:rsidRDefault="00490DEA" w:rsidP="00490DEA">
            <w:pPr>
              <w:rPr>
                <w:rFonts w:asciiTheme="minorHAnsi" w:hAnsiTheme="minorHAnsi" w:cstheme="minorHAnsi"/>
                <w:sz w:val="22"/>
                <w:szCs w:val="22"/>
              </w:rPr>
            </w:pPr>
          </w:p>
          <w:p w:rsidR="001E0826"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the characteristics of the helping relationship. </w:t>
            </w:r>
          </w:p>
          <w:p w:rsidR="001E0826" w:rsidRPr="00EE6CE4"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Describe and discuss the importance of </w:t>
            </w:r>
            <w:r w:rsidR="00220AB0" w:rsidRPr="001E0826">
              <w:rPr>
                <w:rFonts w:asciiTheme="minorHAnsi" w:hAnsiTheme="minorHAnsi" w:cstheme="minorHAnsi"/>
                <w:sz w:val="22"/>
                <w:szCs w:val="22"/>
              </w:rPr>
              <w:t xml:space="preserve">professional boundaries within helping relationships. </w:t>
            </w:r>
          </w:p>
          <w:p w:rsidR="00490DEA"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w:t>
            </w:r>
            <w:r w:rsidR="00BB6CD7" w:rsidRPr="001E0826">
              <w:rPr>
                <w:rFonts w:asciiTheme="minorHAnsi" w:hAnsiTheme="minorHAnsi" w:cstheme="minorHAnsi"/>
                <w:sz w:val="22"/>
                <w:szCs w:val="22"/>
              </w:rPr>
              <w:t>behaviors</w:t>
            </w:r>
            <w:r w:rsidRPr="001E0826">
              <w:rPr>
                <w:rFonts w:asciiTheme="minorHAnsi" w:hAnsiTheme="minorHAnsi" w:cstheme="minorHAnsi"/>
                <w:sz w:val="22"/>
                <w:szCs w:val="22"/>
              </w:rPr>
              <w:t xml:space="preserve"> ass</w:t>
            </w:r>
            <w:r w:rsidR="00280B49">
              <w:rPr>
                <w:rFonts w:asciiTheme="minorHAnsi" w:hAnsiTheme="minorHAnsi" w:cstheme="minorHAnsi"/>
                <w:sz w:val="22"/>
                <w:szCs w:val="22"/>
              </w:rPr>
              <w:t>ociated with appropriate client/</w:t>
            </w:r>
            <w:r w:rsidRPr="001E0826">
              <w:rPr>
                <w:rFonts w:asciiTheme="minorHAnsi" w:hAnsiTheme="minorHAnsi" w:cstheme="minorHAnsi"/>
                <w:sz w:val="22"/>
                <w:szCs w:val="22"/>
              </w:rPr>
              <w:t>per</w:t>
            </w:r>
            <w:r w:rsidR="00280B49">
              <w:rPr>
                <w:rFonts w:asciiTheme="minorHAnsi" w:hAnsiTheme="minorHAnsi" w:cstheme="minorHAnsi"/>
                <w:sz w:val="22"/>
                <w:szCs w:val="22"/>
              </w:rPr>
              <w:t>sonal support worker and family/</w:t>
            </w:r>
            <w:r w:rsidRPr="001E0826">
              <w:rPr>
                <w:rFonts w:asciiTheme="minorHAnsi" w:hAnsiTheme="minorHAnsi" w:cstheme="minorHAnsi"/>
                <w:sz w:val="22"/>
                <w:szCs w:val="22"/>
              </w:rPr>
              <w:t xml:space="preserve">personal support worker boundaries. </w:t>
            </w:r>
          </w:p>
          <w:p w:rsidR="00EE6CE4"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Ensure that personal activities and needs do not interfere with judgment and performance as a personal support worker. </w:t>
            </w:r>
          </w:p>
          <w:p w:rsidR="001E0826" w:rsidRPr="00BB6CD7"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Use clear professional vocabulary when communicating with clients and their families and use strategies to ensure comprehension. </w:t>
            </w:r>
          </w:p>
          <w:p w:rsidR="001E0826" w:rsidRPr="00BB6CD7"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Discuss</w:t>
            </w:r>
            <w:r w:rsidR="00220AB0" w:rsidRPr="001E0826">
              <w:rPr>
                <w:rFonts w:asciiTheme="minorHAnsi" w:hAnsiTheme="minorHAnsi" w:cstheme="minorHAnsi"/>
                <w:sz w:val="22"/>
                <w:szCs w:val="22"/>
              </w:rPr>
              <w:t xml:space="preserve"> interpersonal communication and conflict management skills to prevent and resolve conflicts in care-giving situations. </w:t>
            </w:r>
          </w:p>
          <w:p w:rsidR="00220AB0" w:rsidRPr="001E0826"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Identify and discuss approaches for preventing and resolving conflict in care giving situations.</w:t>
            </w:r>
          </w:p>
          <w:p w:rsidR="00220AB0" w:rsidRPr="00AB6CC2" w:rsidRDefault="00220AB0" w:rsidP="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6.</w:t>
            </w:r>
          </w:p>
        </w:tc>
        <w:tc>
          <w:tcPr>
            <w:tcW w:w="7614" w:type="dxa"/>
          </w:tcPr>
          <w:p w:rsidR="00D1300B" w:rsidRDefault="003557B7">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relevant client in</w:t>
            </w:r>
            <w:r w:rsidR="00EB7B9F">
              <w:rPr>
                <w:rFonts w:asciiTheme="minorHAnsi" w:hAnsiTheme="minorHAnsi" w:cstheme="minorHAnsi"/>
                <w:sz w:val="22"/>
                <w:szCs w:val="22"/>
              </w:rPr>
              <w:t>formation using observation</w:t>
            </w:r>
            <w:r w:rsidR="0018360A">
              <w:rPr>
                <w:rFonts w:asciiTheme="minorHAnsi" w:hAnsiTheme="minorHAnsi" w:cstheme="minorHAnsi"/>
                <w:sz w:val="22"/>
                <w:szCs w:val="22"/>
              </w:rPr>
              <w:t xml:space="preserve"> and communication skills,</w:t>
            </w:r>
            <w:r w:rsidR="00220AB0" w:rsidRPr="00AB6CC2">
              <w:rPr>
                <w:rFonts w:asciiTheme="minorHAnsi" w:hAnsiTheme="minorHAnsi" w:cstheme="minorHAnsi"/>
                <w:sz w:val="22"/>
                <w:szCs w:val="22"/>
              </w:rPr>
              <w:t xml:space="preserve"> report and document findings in accordance with the requirements of employer policies an</w:t>
            </w:r>
            <w:r w:rsidR="0018360A">
              <w:rPr>
                <w:rFonts w:asciiTheme="minorHAnsi" w:hAnsiTheme="minorHAnsi" w:cstheme="minorHAnsi"/>
                <w:sz w:val="22"/>
                <w:szCs w:val="22"/>
              </w:rPr>
              <w:t>d procedures along with</w:t>
            </w:r>
            <w:r w:rsidR="00220AB0" w:rsidRPr="00AB6CC2">
              <w:rPr>
                <w:rFonts w:asciiTheme="minorHAnsi" w:hAnsiTheme="minorHAnsi" w:cstheme="minorHAnsi"/>
                <w:sz w:val="22"/>
                <w:szCs w:val="22"/>
              </w:rPr>
              <w:t xml:space="preserve"> all applicable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6614F8" w:rsidRDefault="006614F8">
            <w:pPr>
              <w:rPr>
                <w:rFonts w:asciiTheme="minorHAnsi" w:hAnsiTheme="minorHAnsi" w:cstheme="minorHAnsi"/>
                <w:sz w:val="22"/>
                <w:szCs w:val="22"/>
              </w:rPr>
            </w:pPr>
          </w:p>
          <w:p w:rsidR="006614F8"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Describe the functions of the client chart and the basic rules for documentation.</w:t>
            </w:r>
          </w:p>
          <w:p w:rsidR="00280B49" w:rsidRDefault="00280B4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Identify the personal support worker role when making observations regarding client’s health, function and emotional state.</w:t>
            </w:r>
          </w:p>
          <w:p w:rsid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Explain the function/relevance of the Nursing Care Plan and describe the steps in the care planning process.</w:t>
            </w:r>
          </w:p>
          <w:p w:rsidR="006614F8" w:rsidRP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Describe how the personal support worker can contribute to the development and revision of the care/service plan.</w:t>
            </w:r>
          </w:p>
          <w:p w:rsidR="00AB6CC2"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Review checklists and other forms of record keeping that are use</w:t>
            </w:r>
            <w:r>
              <w:rPr>
                <w:rFonts w:asciiTheme="minorHAnsi" w:hAnsiTheme="minorHAnsi" w:cstheme="minorHAnsi"/>
                <w:sz w:val="22"/>
                <w:szCs w:val="22"/>
              </w:rPr>
              <w:t>d</w:t>
            </w:r>
            <w:r w:rsidRPr="006614F8">
              <w:rPr>
                <w:rFonts w:asciiTheme="minorHAnsi" w:hAnsiTheme="minorHAnsi" w:cstheme="minorHAnsi"/>
                <w:sz w:val="22"/>
                <w:szCs w:val="22"/>
              </w:rPr>
              <w:t xml:space="preserve"> to document observations and client care.</w:t>
            </w:r>
          </w:p>
          <w:p w:rsidR="00FC2CA9" w:rsidRPr="006614F8" w:rsidRDefault="00FC2CA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Differentiate between subjective and objective data.</w:t>
            </w:r>
          </w:p>
          <w:p w:rsidR="00220AB0" w:rsidRDefault="00220AB0"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Write clearly and concisely using correct spelling, grammar, medical terminology and abbreviations given in the established policies and procedures. </w:t>
            </w: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6614F8" w:rsidRDefault="0018360A"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how to document in regard to </w:t>
            </w:r>
            <w:r w:rsidR="00220AB0" w:rsidRPr="006614F8">
              <w:rPr>
                <w:rFonts w:asciiTheme="minorHAnsi" w:hAnsiTheme="minorHAnsi" w:cstheme="minorHAnsi"/>
                <w:sz w:val="22"/>
                <w:szCs w:val="22"/>
              </w:rPr>
              <w:t>client care and changes</w:t>
            </w:r>
            <w:r w:rsidRPr="006614F8">
              <w:rPr>
                <w:rFonts w:asciiTheme="minorHAnsi" w:hAnsiTheme="minorHAnsi" w:cstheme="minorHAnsi"/>
                <w:sz w:val="22"/>
                <w:szCs w:val="22"/>
              </w:rPr>
              <w:t xml:space="preserve"> noted</w:t>
            </w:r>
            <w:r w:rsidR="00220AB0" w:rsidRPr="006614F8">
              <w:rPr>
                <w:rFonts w:asciiTheme="minorHAnsi" w:hAnsiTheme="minorHAnsi" w:cstheme="minorHAnsi"/>
                <w:sz w:val="22"/>
                <w:szCs w:val="22"/>
              </w:rPr>
              <w:t xml:space="preserve"> in clients’ condition to appropriate members of the </w:t>
            </w:r>
            <w:proofErr w:type="spellStart"/>
            <w:r w:rsidR="00220AB0" w:rsidRPr="006614F8">
              <w:rPr>
                <w:rFonts w:asciiTheme="minorHAnsi" w:hAnsiTheme="minorHAnsi" w:cstheme="minorHAnsi"/>
                <w:sz w:val="22"/>
                <w:szCs w:val="22"/>
              </w:rPr>
              <w:t>interprofessional</w:t>
            </w:r>
            <w:proofErr w:type="spellEnd"/>
            <w:r w:rsidR="00220AB0" w:rsidRPr="006614F8">
              <w:rPr>
                <w:rFonts w:asciiTheme="minorHAnsi" w:hAnsiTheme="minorHAnsi" w:cstheme="minorHAnsi"/>
                <w:sz w:val="22"/>
                <w:szCs w:val="22"/>
              </w:rPr>
              <w:t xml:space="preserve"> care/service team, using communication tools and technologies employed in the workplace environment. </w:t>
            </w:r>
          </w:p>
          <w:p w:rsidR="0018360A" w:rsidRPr="006614F8" w:rsidRDefault="006614F8"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and discuss </w:t>
            </w:r>
            <w:r w:rsidR="00220AB0" w:rsidRPr="006614F8">
              <w:rPr>
                <w:rFonts w:asciiTheme="minorHAnsi" w:hAnsiTheme="minorHAnsi" w:cstheme="minorHAnsi"/>
                <w:sz w:val="22"/>
                <w:szCs w:val="22"/>
              </w:rPr>
              <w:t xml:space="preserve">communication technologies in a variety of care settings e.g., computers (tablets), mobile phones, fax machines. </w:t>
            </w:r>
          </w:p>
          <w:p w:rsidR="00220AB0" w:rsidRPr="006614F8" w:rsidRDefault="00220AB0"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Identify and discuss guidelines to protect privacy and confidentiality in documentation.</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r w:rsidRPr="00AB6CC2">
              <w:rPr>
                <w:rFonts w:asciiTheme="minorHAnsi" w:hAnsiTheme="minorHAnsi" w:cstheme="minorHAnsi"/>
                <w:sz w:val="22"/>
                <w:szCs w:val="22"/>
              </w:rPr>
              <w:t>7.</w:t>
            </w:r>
          </w:p>
        </w:tc>
        <w:tc>
          <w:tcPr>
            <w:tcW w:w="7614" w:type="dxa"/>
          </w:tcPr>
          <w:p w:rsidR="00220AB0" w:rsidRDefault="00965CBC" w:rsidP="00220AB0">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romote and maintain a safe and comfortable environment for clients, their families, self and others including the implementation of infection prevention and control measures and emergency first aid procedures that are in keeping wit</w:t>
            </w:r>
            <w:r>
              <w:rPr>
                <w:rFonts w:asciiTheme="minorHAnsi" w:hAnsiTheme="minorHAnsi" w:cstheme="minorHAnsi"/>
                <w:sz w:val="22"/>
                <w:szCs w:val="22"/>
              </w:rPr>
              <w:t>h the plan of care/service plan</w:t>
            </w:r>
            <w:r w:rsidR="00220AB0" w:rsidRPr="00AB6CC2">
              <w:rPr>
                <w:rFonts w:asciiTheme="minorHAnsi" w:hAnsiTheme="minorHAnsi" w:cstheme="minorHAnsi"/>
                <w:sz w:val="22"/>
                <w:szCs w:val="22"/>
              </w:rPr>
              <w:t>, employer policies and procedures, and all applicable legislation.</w:t>
            </w:r>
          </w:p>
          <w:p w:rsidR="00AB6CC2" w:rsidRPr="00AB6CC2" w:rsidRDefault="00AB6CC2"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Pr="00AB6CC2"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220AB0" w:rsidRPr="00AB6CC2" w:rsidRDefault="00220AB0" w:rsidP="00220AB0">
            <w:pPr>
              <w:rPr>
                <w:rFonts w:asciiTheme="minorHAnsi" w:hAnsiTheme="minorHAnsi" w:cstheme="minorHAnsi"/>
                <w:sz w:val="22"/>
                <w:szCs w:val="22"/>
                <w:u w:val="single"/>
              </w:rPr>
            </w:pPr>
          </w:p>
          <w:p w:rsidR="00220AB0" w:rsidRP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Recognize</w:t>
            </w:r>
            <w:r w:rsidR="00220AB0" w:rsidRPr="00F55F64">
              <w:rPr>
                <w:rFonts w:asciiTheme="minorHAnsi" w:hAnsiTheme="minorHAnsi" w:cstheme="minorHAnsi"/>
                <w:sz w:val="22"/>
                <w:szCs w:val="22"/>
              </w:rPr>
              <w:t xml:space="preserve"> health, safe</w:t>
            </w:r>
            <w:r w:rsidRPr="00F55F64">
              <w:rPr>
                <w:rFonts w:asciiTheme="minorHAnsi" w:hAnsiTheme="minorHAnsi" w:cstheme="minorHAnsi"/>
                <w:sz w:val="22"/>
                <w:szCs w:val="22"/>
              </w:rPr>
              <w:t xml:space="preserve">ty, and emergency measures along with </w:t>
            </w:r>
            <w:r w:rsidR="00220AB0" w:rsidRPr="00F55F64">
              <w:rPr>
                <w:rFonts w:asciiTheme="minorHAnsi" w:hAnsiTheme="minorHAnsi" w:cstheme="minorHAnsi"/>
                <w:sz w:val="22"/>
                <w:szCs w:val="22"/>
              </w:rPr>
              <w:t xml:space="preserve">applicable legislation and the employer’s established safety policies and procedures. </w:t>
            </w:r>
          </w:p>
          <w:p w:rsid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 xml:space="preserve">Describe various </w:t>
            </w:r>
            <w:r w:rsidR="00220AB0" w:rsidRPr="00F55F64">
              <w:rPr>
                <w:rFonts w:asciiTheme="minorHAnsi" w:hAnsiTheme="minorHAnsi" w:cstheme="minorHAnsi"/>
                <w:sz w:val="22"/>
                <w:szCs w:val="22"/>
              </w:rPr>
              <w:t xml:space="preserve">employer’s safety policies and procedures including organization’s emergency preparedness plan. </w:t>
            </w:r>
          </w:p>
          <w:p w:rsidR="00DA1A96"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Recognize situations and the personal support worker’s responsibility in the notification of first responders, such as paramedics, fire fighters, and police.</w:t>
            </w:r>
          </w:p>
          <w:p w:rsidR="00C474BB" w:rsidRPr="00F55F64"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environmental risk factors and safety measures to prevent falls, burns poisoning, and suffocation.</w:t>
            </w:r>
          </w:p>
          <w:p w:rsidR="00A13EA5" w:rsidRPr="00A13EA5" w:rsidRDefault="00220AB0" w:rsidP="00A13EA5">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Identify and discuss responsibilities related to the use of res</w:t>
            </w:r>
            <w:r w:rsidR="00A13EA5">
              <w:rPr>
                <w:rFonts w:asciiTheme="minorHAnsi" w:hAnsiTheme="minorHAnsi" w:cstheme="minorHAnsi"/>
                <w:sz w:val="22"/>
                <w:szCs w:val="22"/>
              </w:rPr>
              <w:t>traints in client care settings and how to use restraints safely.</w:t>
            </w:r>
          </w:p>
          <w:p w:rsidR="00F55F64" w:rsidRDefault="00F55F64" w:rsidP="00F55F64">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Describe the purpose of restraints and various types of restraints.</w:t>
            </w:r>
          </w:p>
          <w:p w:rsidR="00A13EA5"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complications</w:t>
            </w:r>
            <w:r w:rsidR="00A13EA5">
              <w:rPr>
                <w:rFonts w:asciiTheme="minorHAnsi" w:hAnsiTheme="minorHAnsi" w:cstheme="minorHAnsi"/>
                <w:sz w:val="22"/>
                <w:szCs w:val="22"/>
              </w:rPr>
              <w:t xml:space="preserve"> that can result from the use of restraints.</w:t>
            </w:r>
          </w:p>
          <w:p w:rsidR="00C04775" w:rsidRPr="00F55F64"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Discuss how the roles vary between regulated and unregulated health care professionals in regard to use of restraints.</w:t>
            </w:r>
          </w:p>
          <w:p w:rsidR="00220AB0" w:rsidRPr="00AB6CC2" w:rsidRDefault="00220AB0" w:rsidP="00220AB0">
            <w:pPr>
              <w:rPr>
                <w:rFonts w:asciiTheme="minorHAnsi" w:hAnsiTheme="minorHAnsi" w:cstheme="minorHAnsi"/>
                <w:sz w:val="22"/>
                <w:szCs w:val="22"/>
                <w:u w:val="single"/>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3E5738" w:rsidP="00220AB0">
            <w:pPr>
              <w:rPr>
                <w:rFonts w:asciiTheme="minorHAnsi" w:hAnsiTheme="minorHAnsi" w:cstheme="minorHAnsi"/>
                <w:sz w:val="22"/>
                <w:szCs w:val="22"/>
              </w:rPr>
            </w:pPr>
            <w:r>
              <w:rPr>
                <w:rFonts w:asciiTheme="minorHAnsi" w:hAnsiTheme="minorHAnsi" w:cstheme="minorHAnsi"/>
                <w:sz w:val="22"/>
                <w:szCs w:val="22"/>
              </w:rPr>
              <w:t>8</w:t>
            </w:r>
            <w:r w:rsidR="00220AB0" w:rsidRPr="00AB6CC2">
              <w:rPr>
                <w:rFonts w:asciiTheme="minorHAnsi" w:hAnsiTheme="minorHAnsi" w:cstheme="minorHAnsi"/>
                <w:sz w:val="22"/>
                <w:szCs w:val="22"/>
              </w:rPr>
              <w:t>.</w:t>
            </w:r>
          </w:p>
        </w:tc>
        <w:tc>
          <w:tcPr>
            <w:tcW w:w="7614" w:type="dxa"/>
          </w:tcPr>
          <w:p w:rsidR="00220AB0" w:rsidRPr="00AB6CC2" w:rsidRDefault="00B22897" w:rsidP="00220AB0">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and report situations of neglect, and potential, alleged or witnessed/actual incidents of abuse, and respond in accordance with all applicable legislation and employer’s policies and procedures.</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AB6CC2" w:rsidRPr="00AB6CC2" w:rsidRDefault="00AB6CC2" w:rsidP="00220AB0">
            <w:pPr>
              <w:rPr>
                <w:rFonts w:asciiTheme="minorHAnsi" w:hAnsiTheme="minorHAnsi" w:cstheme="minorHAnsi"/>
                <w:sz w:val="22"/>
                <w:szCs w:val="22"/>
                <w:u w:val="single"/>
              </w:rPr>
            </w:pPr>
          </w:p>
          <w:p w:rsidR="00220AB0"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Identify situations which may pose a risk of abuse or personal harm to the personal support worker and report observations promptly to supervisors. </w:t>
            </w:r>
          </w:p>
          <w:p w:rsidR="004A29BE"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Describe the personal support worker’s right to a safe working environment free from verbal, emotional and physical violence. </w:t>
            </w:r>
          </w:p>
          <w:p w:rsidR="004A65DB" w:rsidRDefault="00220AB0" w:rsidP="004A65DB">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Discuss workplace bullying, sexual abuse and harassment, reporting mechanisms and policies aimed at promoting a safe work environment including whistle-blowing protection. </w:t>
            </w:r>
          </w:p>
          <w:p w:rsidR="00220AB0" w:rsidRPr="004A65DB" w:rsidRDefault="004A65DB" w:rsidP="004A65DB">
            <w:pPr>
              <w:pStyle w:val="ListParagraph"/>
              <w:numPr>
                <w:ilvl w:val="0"/>
                <w:numId w:val="35"/>
              </w:numPr>
              <w:rPr>
                <w:rFonts w:asciiTheme="minorHAnsi" w:hAnsiTheme="minorHAnsi" w:cstheme="minorHAnsi"/>
                <w:sz w:val="22"/>
                <w:szCs w:val="22"/>
              </w:rPr>
            </w:pPr>
            <w:r w:rsidRPr="004A65DB">
              <w:rPr>
                <w:rFonts w:asciiTheme="minorHAnsi" w:hAnsiTheme="minorHAnsi" w:cstheme="minorHAnsi"/>
                <w:sz w:val="22"/>
                <w:szCs w:val="22"/>
              </w:rPr>
              <w:t>Identify situations where the personal support worker may be at risk for abuse or personal harm.</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lastRenderedPageBreak/>
              <w:t>III.</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TOPICS:</w:t>
            </w:r>
          </w:p>
          <w:p w:rsidR="00D1300B" w:rsidRPr="00AB6CC2" w:rsidRDefault="00D1300B">
            <w:pPr>
              <w:rPr>
                <w:rFonts w:asciiTheme="minorHAnsi" w:hAnsiTheme="minorHAnsi" w:cstheme="minorHAnsi"/>
                <w:sz w:val="22"/>
                <w:szCs w:val="22"/>
              </w:rPr>
            </w:pP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Role, Rights, and Responsibilities of support work</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Health care delivery systems, Health care team, Workplace settings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Regulated Health Professions Act, Ethics, Legalities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Personal management, Problem solving, Conflict resolution, Time management</w:t>
            </w:r>
          </w:p>
          <w:p w:rsidR="00784318" w:rsidRPr="00AB6CC2" w:rsidRDefault="00784318" w:rsidP="00AB6CC2">
            <w:pPr>
              <w:numPr>
                <w:ilvl w:val="0"/>
                <w:numId w:val="15"/>
              </w:numPr>
              <w:rPr>
                <w:rFonts w:asciiTheme="minorHAnsi" w:hAnsiTheme="minorHAnsi" w:cstheme="minorHAnsi"/>
                <w:sz w:val="22"/>
                <w:szCs w:val="22"/>
              </w:rPr>
            </w:pPr>
            <w:r>
              <w:rPr>
                <w:rFonts w:asciiTheme="minorHAnsi" w:hAnsiTheme="minorHAnsi" w:cstheme="minorHAnsi"/>
                <w:sz w:val="22"/>
                <w:szCs w:val="22"/>
              </w:rPr>
              <w:t>Interpersonal Communication</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Nursing Care Plans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Individual care planning</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Observation skills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Reporting and documentation</w:t>
            </w:r>
          </w:p>
          <w:p w:rsidR="00E6387E" w:rsidRDefault="00E6387E"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Work Environment Safety</w:t>
            </w:r>
          </w:p>
          <w:p w:rsidR="00AB6CC2" w:rsidRPr="00E6387E" w:rsidRDefault="00F173B0"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Abuse in the Work Environment</w:t>
            </w:r>
          </w:p>
          <w:p w:rsidR="00AB6CC2" w:rsidRPr="00AB6CC2" w:rsidRDefault="00AB6CC2" w:rsidP="00AB6CC2">
            <w:pPr>
              <w:rPr>
                <w:rFonts w:asciiTheme="minorHAnsi" w:hAnsiTheme="minorHAnsi" w:cstheme="minorHAnsi"/>
                <w:sz w:val="22"/>
                <w:szCs w:val="22"/>
              </w:rPr>
            </w:pPr>
          </w:p>
        </w:tc>
      </w:tr>
    </w:tbl>
    <w:p w:rsidR="00D1300B" w:rsidRPr="00AB6CC2" w:rsidRDefault="00D1300B">
      <w:pPr>
        <w:rPr>
          <w:rFonts w:asciiTheme="minorHAnsi" w:hAnsiTheme="minorHAnsi" w:cstheme="minorHAnsi"/>
          <w:sz w:val="22"/>
          <w:szCs w:val="22"/>
        </w:rPr>
      </w:pPr>
    </w:p>
    <w:p w:rsidR="003B5AAC" w:rsidRPr="00AB6CC2" w:rsidRDefault="003B5AAC">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REQUIRED RESOURCES/TEXTS/MATERIALS:</w:t>
            </w:r>
          </w:p>
          <w:p w:rsidR="007813C5" w:rsidRPr="00AB6CC2" w:rsidRDefault="007813C5">
            <w:pPr>
              <w:rPr>
                <w:rFonts w:asciiTheme="minorHAnsi" w:hAnsiTheme="minorHAnsi" w:cstheme="minorHAnsi"/>
                <w:b/>
                <w:sz w:val="22"/>
                <w:szCs w:val="22"/>
              </w:rPr>
            </w:pPr>
          </w:p>
          <w:p w:rsidR="00082D4A" w:rsidRPr="00AB6CC2" w:rsidRDefault="00082D4A" w:rsidP="00082D4A">
            <w:pPr>
              <w:rPr>
                <w:rFonts w:asciiTheme="minorHAnsi" w:hAnsiTheme="minorHAnsi" w:cstheme="minorHAnsi"/>
                <w:sz w:val="22"/>
                <w:szCs w:val="22"/>
                <w:lang w:val="en-GB"/>
              </w:rPr>
            </w:pPr>
            <w:proofErr w:type="spellStart"/>
            <w:r w:rsidRPr="00AB6CC2">
              <w:rPr>
                <w:rFonts w:asciiTheme="minorHAnsi" w:hAnsiTheme="minorHAnsi" w:cstheme="minorHAnsi"/>
                <w:sz w:val="22"/>
                <w:szCs w:val="22"/>
                <w:lang w:val="en-GB"/>
              </w:rPr>
              <w:t>Sorrentino</w:t>
            </w:r>
            <w:proofErr w:type="spellEnd"/>
            <w:r w:rsidRPr="00AB6CC2">
              <w:rPr>
                <w:rFonts w:asciiTheme="minorHAnsi" w:hAnsiTheme="minorHAnsi" w:cstheme="minorHAnsi"/>
                <w:sz w:val="22"/>
                <w:szCs w:val="22"/>
                <w:lang w:val="en-GB"/>
              </w:rPr>
              <w:t xml:space="preserve">, S. et al (2013). </w:t>
            </w:r>
            <w:r w:rsidRPr="00AB6CC2">
              <w:rPr>
                <w:rFonts w:asciiTheme="minorHAnsi" w:hAnsiTheme="minorHAnsi" w:cstheme="minorHAnsi"/>
                <w:i/>
                <w:iCs/>
                <w:sz w:val="22"/>
                <w:szCs w:val="22"/>
                <w:lang w:val="en-GB"/>
              </w:rPr>
              <w:t xml:space="preserve">Mosby’s Canadian textbook for the personal </w:t>
            </w:r>
            <w:proofErr w:type="spellStart"/>
            <w:r w:rsidRPr="00AB6CC2">
              <w:rPr>
                <w:rFonts w:asciiTheme="minorHAnsi" w:hAnsiTheme="minorHAnsi" w:cstheme="minorHAnsi"/>
                <w:i/>
                <w:iCs/>
                <w:sz w:val="22"/>
                <w:szCs w:val="22"/>
                <w:lang w:val="en-GB"/>
              </w:rPr>
              <w:t>supportworker</w:t>
            </w:r>
            <w:proofErr w:type="spellEnd"/>
            <w:r w:rsidRPr="00AB6CC2">
              <w:rPr>
                <w:rFonts w:asciiTheme="minorHAnsi" w:hAnsiTheme="minorHAnsi" w:cstheme="minorHAnsi"/>
                <w:sz w:val="22"/>
                <w:szCs w:val="22"/>
                <w:lang w:val="en-GB"/>
              </w:rPr>
              <w:t xml:space="preserve">.  </w:t>
            </w:r>
            <w:r w:rsidR="00AB6CC2">
              <w:rPr>
                <w:rFonts w:asciiTheme="minorHAnsi" w:hAnsiTheme="minorHAnsi" w:cstheme="minorHAnsi"/>
                <w:sz w:val="22"/>
                <w:szCs w:val="22"/>
                <w:lang w:val="en-GB"/>
              </w:rPr>
              <w:tab/>
            </w:r>
            <w:r w:rsidRPr="00AB6CC2">
              <w:rPr>
                <w:rFonts w:asciiTheme="minorHAnsi" w:hAnsiTheme="minorHAnsi" w:cstheme="minorHAnsi"/>
                <w:sz w:val="22"/>
                <w:szCs w:val="22"/>
                <w:lang w:val="en-GB"/>
              </w:rPr>
              <w:t>(3rd Canadian ed.).  Elsevier Mosby.</w:t>
            </w:r>
          </w:p>
          <w:p w:rsidR="00082D4A" w:rsidRPr="00AB6CC2" w:rsidRDefault="00082D4A" w:rsidP="00082D4A">
            <w:pPr>
              <w:pStyle w:val="EnvelopeReturn"/>
              <w:rPr>
                <w:rFonts w:asciiTheme="minorHAnsi" w:hAnsiTheme="minorHAnsi" w:cstheme="minorHAnsi"/>
                <w:bCs/>
                <w:iCs/>
                <w:sz w:val="22"/>
                <w:szCs w:val="22"/>
              </w:rPr>
            </w:pPr>
          </w:p>
          <w:p w:rsidR="00082D4A" w:rsidRPr="00AB6CC2" w:rsidRDefault="00082D4A" w:rsidP="00082D4A">
            <w:pPr>
              <w:pStyle w:val="EnvelopeReturn"/>
              <w:ind w:left="720" w:hanging="720"/>
              <w:rPr>
                <w:rFonts w:asciiTheme="minorHAnsi" w:hAnsiTheme="minorHAnsi" w:cstheme="minorHAnsi"/>
                <w:bCs/>
                <w:iCs/>
                <w:sz w:val="22"/>
                <w:szCs w:val="22"/>
              </w:rPr>
            </w:pPr>
            <w:r w:rsidRPr="00AB6CC2">
              <w:rPr>
                <w:rFonts w:asciiTheme="minorHAnsi" w:hAnsiTheme="minorHAnsi" w:cstheme="minorHAnsi"/>
                <w:bCs/>
                <w:iCs/>
                <w:sz w:val="22"/>
                <w:szCs w:val="22"/>
              </w:rPr>
              <w:t xml:space="preserve">Kelly, T. R., </w:t>
            </w:r>
            <w:proofErr w:type="spellStart"/>
            <w:r w:rsidRPr="00AB6CC2">
              <w:rPr>
                <w:rFonts w:asciiTheme="minorHAnsi" w:hAnsiTheme="minorHAnsi" w:cstheme="minorHAnsi"/>
                <w:bCs/>
                <w:iCs/>
                <w:sz w:val="22"/>
                <w:szCs w:val="22"/>
              </w:rPr>
              <w:t>Sorrentino</w:t>
            </w:r>
            <w:proofErr w:type="spellEnd"/>
            <w:r w:rsidRPr="00AB6CC2">
              <w:rPr>
                <w:rFonts w:asciiTheme="minorHAnsi" w:hAnsiTheme="minorHAnsi" w:cstheme="minorHAnsi"/>
                <w:bCs/>
                <w:iCs/>
                <w:sz w:val="22"/>
                <w:szCs w:val="22"/>
              </w:rPr>
              <w:t xml:space="preserve">, S. et al (2013). </w:t>
            </w:r>
            <w:r w:rsidRPr="00AB6CC2">
              <w:rPr>
                <w:rFonts w:asciiTheme="minorHAnsi" w:hAnsiTheme="minorHAnsi" w:cstheme="minorHAnsi"/>
                <w:bCs/>
                <w:i/>
                <w:iCs/>
                <w:sz w:val="22"/>
                <w:szCs w:val="22"/>
              </w:rPr>
              <w:t xml:space="preserve">Workbook to accompany Mosby’s </w:t>
            </w:r>
            <w:r w:rsidRPr="00AB6CC2">
              <w:rPr>
                <w:rFonts w:asciiTheme="minorHAnsi" w:hAnsiTheme="minorHAnsi" w:cstheme="minorHAnsi"/>
                <w:bCs/>
                <w:i/>
                <w:iCs/>
                <w:sz w:val="22"/>
                <w:szCs w:val="22"/>
              </w:rPr>
              <w:tab/>
              <w:t xml:space="preserve">Canadian textbook for the personal support worker. </w:t>
            </w:r>
            <w:r w:rsidRPr="00AB6CC2">
              <w:rPr>
                <w:rFonts w:asciiTheme="minorHAnsi" w:hAnsiTheme="minorHAnsi" w:cstheme="minorHAnsi"/>
                <w:bCs/>
                <w:iCs/>
                <w:sz w:val="22"/>
                <w:szCs w:val="22"/>
              </w:rPr>
              <w:t>(3rd Canadian ed. – Revised reprint) Elsevier Mosby.</w:t>
            </w:r>
          </w:p>
          <w:p w:rsidR="00082D4A" w:rsidRPr="00AB6CC2" w:rsidRDefault="00082D4A" w:rsidP="00082D4A">
            <w:pPr>
              <w:pStyle w:val="EnvelopeReturn"/>
              <w:rPr>
                <w:rFonts w:asciiTheme="minorHAnsi" w:hAnsiTheme="minorHAnsi" w:cstheme="minorHAnsi"/>
                <w:bCs/>
                <w:iCs/>
                <w:sz w:val="22"/>
                <w:szCs w:val="22"/>
              </w:rPr>
            </w:pPr>
          </w:p>
          <w:p w:rsidR="007813C5" w:rsidRPr="00F805A4" w:rsidRDefault="00082D4A" w:rsidP="00F805A4">
            <w:pPr>
              <w:rPr>
                <w:rFonts w:asciiTheme="minorHAnsi" w:hAnsiTheme="minorHAnsi" w:cstheme="minorHAnsi"/>
                <w:bCs/>
                <w:iCs/>
                <w:sz w:val="22"/>
                <w:szCs w:val="22"/>
              </w:rPr>
            </w:pPr>
            <w:r w:rsidRPr="00AB6CC2">
              <w:rPr>
                <w:rFonts w:asciiTheme="minorHAnsi" w:hAnsiTheme="minorHAnsi" w:cstheme="minorHAnsi"/>
                <w:bCs/>
                <w:iCs/>
                <w:sz w:val="22"/>
                <w:szCs w:val="22"/>
              </w:rPr>
              <w:t xml:space="preserve">Sault College </w:t>
            </w:r>
            <w:proofErr w:type="spellStart"/>
            <w:r w:rsidRPr="00AB6CC2">
              <w:rPr>
                <w:rFonts w:asciiTheme="minorHAnsi" w:hAnsiTheme="minorHAnsi" w:cstheme="minorHAnsi"/>
                <w:bCs/>
                <w:iCs/>
                <w:sz w:val="22"/>
                <w:szCs w:val="22"/>
              </w:rPr>
              <w:t>LMS</w:t>
            </w:r>
            <w:proofErr w:type="spellEnd"/>
          </w:p>
        </w:tc>
      </w:tr>
    </w:tbl>
    <w:p w:rsidR="00D1300B" w:rsidRDefault="00D1300B">
      <w:pPr>
        <w:rPr>
          <w:rFonts w:asciiTheme="minorHAnsi" w:hAnsiTheme="minorHAnsi" w:cstheme="minorHAnsi"/>
          <w:sz w:val="22"/>
          <w:szCs w:val="22"/>
        </w:rPr>
      </w:pPr>
    </w:p>
    <w:p w:rsidR="00AB6CC2" w:rsidRP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w:t>
            </w:r>
          </w:p>
        </w:tc>
        <w:tc>
          <w:tcPr>
            <w:tcW w:w="8181" w:type="dxa"/>
          </w:tcPr>
          <w:p w:rsidR="00D1300B" w:rsidRPr="00805006" w:rsidRDefault="00D1300B">
            <w:pPr>
              <w:rPr>
                <w:rFonts w:asciiTheme="minorHAnsi" w:hAnsiTheme="minorHAnsi" w:cstheme="minorHAnsi"/>
                <w:b/>
                <w:sz w:val="22"/>
                <w:szCs w:val="22"/>
              </w:rPr>
            </w:pPr>
            <w:r w:rsidRPr="00805006">
              <w:rPr>
                <w:rFonts w:asciiTheme="minorHAnsi" w:hAnsiTheme="minorHAnsi" w:cstheme="minorHAnsi"/>
                <w:b/>
                <w:sz w:val="22"/>
                <w:szCs w:val="22"/>
              </w:rPr>
              <w:t>EVALUATION PROCESS/GRADING SYSTEM:</w:t>
            </w:r>
          </w:p>
          <w:p w:rsidR="00D1300B" w:rsidRPr="00805006" w:rsidRDefault="00D1300B">
            <w:pPr>
              <w:pStyle w:val="EnvelopeReturn"/>
              <w:rPr>
                <w:rFonts w:asciiTheme="minorHAnsi" w:hAnsiTheme="minorHAnsi" w:cstheme="minorHAnsi"/>
                <w:sz w:val="22"/>
                <w:szCs w:val="22"/>
              </w:rPr>
            </w:pPr>
          </w:p>
          <w:p w:rsidR="00805006" w:rsidRPr="00805006" w:rsidRDefault="00805006" w:rsidP="00805006">
            <w:pPr>
              <w:rPr>
                <w:rFonts w:asciiTheme="minorHAnsi" w:hAnsiTheme="minorHAnsi"/>
                <w:sz w:val="22"/>
                <w:szCs w:val="22"/>
              </w:rPr>
            </w:pPr>
            <w:r w:rsidRPr="00805006">
              <w:rPr>
                <w:rFonts w:asciiTheme="minorHAnsi" w:hAnsiTheme="minorHAnsi"/>
                <w:sz w:val="22"/>
                <w:szCs w:val="22"/>
              </w:rPr>
              <w:t xml:space="preserve">4 </w:t>
            </w:r>
            <w:r>
              <w:rPr>
                <w:rFonts w:asciiTheme="minorHAnsi" w:hAnsiTheme="minorHAnsi"/>
                <w:sz w:val="22"/>
                <w:szCs w:val="22"/>
              </w:rPr>
              <w:t>T</w:t>
            </w:r>
            <w:r w:rsidRPr="00805006">
              <w:rPr>
                <w:rFonts w:asciiTheme="minorHAnsi" w:hAnsiTheme="minorHAnsi"/>
                <w:sz w:val="22"/>
                <w:szCs w:val="22"/>
              </w:rPr>
              <w:t>ests</w:t>
            </w:r>
            <w:r>
              <w:rPr>
                <w:rFonts w:asciiTheme="minorHAnsi" w:hAnsiTheme="minorHAnsi"/>
                <w:sz w:val="22"/>
                <w:szCs w:val="22"/>
              </w:rPr>
              <w:t xml:space="preserve"> (</w:t>
            </w:r>
            <w:r w:rsidRPr="00805006">
              <w:rPr>
                <w:rFonts w:asciiTheme="minorHAnsi" w:hAnsiTheme="minorHAnsi"/>
                <w:sz w:val="22"/>
                <w:szCs w:val="22"/>
              </w:rPr>
              <w:t>20% each</w:t>
            </w:r>
            <w:r>
              <w:rPr>
                <w:rFonts w:asciiTheme="minorHAnsi" w:hAnsiTheme="minorHAnsi"/>
                <w:sz w:val="22"/>
                <w:szCs w:val="22"/>
              </w:rPr>
              <w:t>)</w:t>
            </w:r>
            <w:r w:rsidRPr="00805006">
              <w:rPr>
                <w:rFonts w:asciiTheme="minorHAnsi" w:hAnsiTheme="minorHAnsi"/>
                <w:sz w:val="22"/>
                <w:szCs w:val="22"/>
              </w:rPr>
              <w:tab/>
            </w:r>
            <w:r w:rsidRPr="00805006">
              <w:rPr>
                <w:rFonts w:asciiTheme="minorHAnsi" w:hAnsiTheme="minorHAnsi"/>
                <w:sz w:val="22"/>
                <w:szCs w:val="22"/>
              </w:rPr>
              <w:tab/>
            </w:r>
            <w:r w:rsidRPr="00805006">
              <w:rPr>
                <w:rFonts w:asciiTheme="minorHAnsi" w:hAnsiTheme="minorHAnsi"/>
                <w:sz w:val="22"/>
                <w:szCs w:val="22"/>
              </w:rPr>
              <w:t>=</w:t>
            </w:r>
            <w:r>
              <w:rPr>
                <w:rFonts w:asciiTheme="minorHAnsi" w:hAnsiTheme="minorHAnsi"/>
                <w:sz w:val="22"/>
                <w:szCs w:val="22"/>
              </w:rPr>
              <w:tab/>
            </w:r>
            <w:r w:rsidRPr="00805006">
              <w:rPr>
                <w:rFonts w:asciiTheme="minorHAnsi" w:hAnsiTheme="minorHAnsi"/>
                <w:sz w:val="22"/>
                <w:szCs w:val="22"/>
              </w:rPr>
              <w:t>80 %</w:t>
            </w:r>
          </w:p>
          <w:p w:rsidR="00805006" w:rsidRPr="00805006" w:rsidRDefault="00805006" w:rsidP="00805006">
            <w:pPr>
              <w:rPr>
                <w:rFonts w:asciiTheme="minorHAnsi" w:hAnsiTheme="minorHAnsi"/>
                <w:sz w:val="22"/>
                <w:szCs w:val="22"/>
              </w:rPr>
            </w:pPr>
          </w:p>
          <w:p w:rsidR="00805006" w:rsidRDefault="00805006" w:rsidP="00805006">
            <w:pPr>
              <w:rPr>
                <w:rFonts w:asciiTheme="minorHAnsi" w:hAnsiTheme="minorHAnsi"/>
                <w:sz w:val="22"/>
                <w:szCs w:val="22"/>
              </w:rPr>
            </w:pPr>
            <w:r w:rsidRPr="00805006">
              <w:rPr>
                <w:rFonts w:asciiTheme="minorHAnsi" w:hAnsiTheme="minorHAnsi"/>
                <w:sz w:val="22"/>
                <w:szCs w:val="22"/>
              </w:rPr>
              <w:t xml:space="preserve">20% </w:t>
            </w:r>
            <w:r w:rsidR="00650127">
              <w:rPr>
                <w:rFonts w:asciiTheme="minorHAnsi" w:hAnsiTheme="minorHAnsi"/>
                <w:sz w:val="22"/>
                <w:szCs w:val="22"/>
              </w:rPr>
              <w:t>F</w:t>
            </w:r>
            <w:r w:rsidRPr="00805006">
              <w:rPr>
                <w:rFonts w:asciiTheme="minorHAnsi" w:hAnsiTheme="minorHAnsi"/>
                <w:sz w:val="22"/>
                <w:szCs w:val="22"/>
              </w:rPr>
              <w:t>or Participation</w:t>
            </w:r>
          </w:p>
          <w:p w:rsidR="00805006" w:rsidRDefault="00805006" w:rsidP="00805006">
            <w:pPr>
              <w:rPr>
                <w:rFonts w:asciiTheme="minorHAnsi" w:hAnsiTheme="minorHAnsi"/>
                <w:sz w:val="22"/>
                <w:szCs w:val="22"/>
              </w:rPr>
            </w:pPr>
            <w:r>
              <w:rPr>
                <w:rFonts w:asciiTheme="minorHAnsi" w:hAnsiTheme="minorHAnsi"/>
                <w:sz w:val="22"/>
                <w:szCs w:val="22"/>
              </w:rPr>
              <w:t>(</w:t>
            </w:r>
            <w:r w:rsidR="00650127">
              <w:rPr>
                <w:rFonts w:asciiTheme="minorHAnsi" w:hAnsiTheme="minorHAnsi"/>
                <w:sz w:val="22"/>
                <w:szCs w:val="22"/>
              </w:rPr>
              <w:t>Includes o</w:t>
            </w:r>
            <w:r w:rsidRPr="00805006">
              <w:rPr>
                <w:rFonts w:asciiTheme="minorHAnsi" w:hAnsiTheme="minorHAnsi"/>
                <w:sz w:val="22"/>
                <w:szCs w:val="22"/>
              </w:rPr>
              <w:t xml:space="preserve">ne </w:t>
            </w:r>
            <w:r w:rsidR="00650127">
              <w:rPr>
                <w:rFonts w:asciiTheme="minorHAnsi" w:hAnsiTheme="minorHAnsi"/>
                <w:sz w:val="22"/>
                <w:szCs w:val="22"/>
              </w:rPr>
              <w:t>m</w:t>
            </w:r>
            <w:r w:rsidRPr="00805006">
              <w:rPr>
                <w:rFonts w:asciiTheme="minorHAnsi" w:hAnsiTheme="minorHAnsi"/>
                <w:sz w:val="22"/>
                <w:szCs w:val="22"/>
              </w:rPr>
              <w:t xml:space="preserve">inute </w:t>
            </w:r>
            <w:r w:rsidR="00650127">
              <w:rPr>
                <w:rFonts w:asciiTheme="minorHAnsi" w:hAnsiTheme="minorHAnsi"/>
                <w:sz w:val="22"/>
                <w:szCs w:val="22"/>
              </w:rPr>
              <w:t>p</w:t>
            </w:r>
            <w:r w:rsidRPr="00805006">
              <w:rPr>
                <w:rFonts w:asciiTheme="minorHAnsi" w:hAnsiTheme="minorHAnsi"/>
                <w:sz w:val="22"/>
                <w:szCs w:val="22"/>
              </w:rPr>
              <w:t>aper</w:t>
            </w:r>
            <w:r>
              <w:rPr>
                <w:rFonts w:asciiTheme="minorHAnsi" w:hAnsiTheme="minorHAnsi"/>
                <w:sz w:val="22"/>
                <w:szCs w:val="22"/>
              </w:rPr>
              <w:tab/>
              <w:t>=</w:t>
            </w:r>
            <w:r>
              <w:rPr>
                <w:rFonts w:asciiTheme="minorHAnsi" w:hAnsiTheme="minorHAnsi"/>
                <w:sz w:val="22"/>
                <w:szCs w:val="22"/>
              </w:rPr>
              <w:tab/>
              <w:t>20%</w:t>
            </w:r>
          </w:p>
          <w:p w:rsidR="00805006" w:rsidRPr="00805006" w:rsidRDefault="00650127" w:rsidP="00805006">
            <w:pPr>
              <w:rPr>
                <w:rFonts w:asciiTheme="minorHAnsi" w:hAnsiTheme="minorHAnsi"/>
                <w:sz w:val="22"/>
                <w:szCs w:val="22"/>
              </w:rPr>
            </w:pPr>
            <w:proofErr w:type="gramStart"/>
            <w:r>
              <w:rPr>
                <w:rFonts w:asciiTheme="minorHAnsi" w:hAnsiTheme="minorHAnsi"/>
                <w:sz w:val="22"/>
                <w:szCs w:val="22"/>
              </w:rPr>
              <w:t>w</w:t>
            </w:r>
            <w:r w:rsidRPr="00805006">
              <w:rPr>
                <w:rFonts w:asciiTheme="minorHAnsi" w:hAnsiTheme="minorHAnsi"/>
                <w:sz w:val="22"/>
                <w:szCs w:val="22"/>
              </w:rPr>
              <w:t>ritten</w:t>
            </w:r>
            <w:proofErr w:type="gramEnd"/>
            <w:r>
              <w:rPr>
                <w:rFonts w:asciiTheme="minorHAnsi" w:hAnsiTheme="minorHAnsi"/>
                <w:sz w:val="22"/>
                <w:szCs w:val="22"/>
              </w:rPr>
              <w:t xml:space="preserve"> </w:t>
            </w:r>
            <w:r w:rsidR="00805006" w:rsidRPr="00805006">
              <w:rPr>
                <w:rFonts w:asciiTheme="minorHAnsi" w:hAnsiTheme="minorHAnsi"/>
                <w:sz w:val="22"/>
                <w:szCs w:val="22"/>
              </w:rPr>
              <w:t xml:space="preserve">at </w:t>
            </w:r>
            <w:r>
              <w:rPr>
                <w:rFonts w:asciiTheme="minorHAnsi" w:hAnsiTheme="minorHAnsi"/>
                <w:sz w:val="22"/>
                <w:szCs w:val="22"/>
              </w:rPr>
              <w:t xml:space="preserve">the </w:t>
            </w:r>
            <w:r w:rsidR="00805006" w:rsidRPr="00805006">
              <w:rPr>
                <w:rFonts w:asciiTheme="minorHAnsi" w:hAnsiTheme="minorHAnsi"/>
                <w:sz w:val="22"/>
                <w:szCs w:val="22"/>
              </w:rPr>
              <w:t xml:space="preserve">end of </w:t>
            </w:r>
            <w:r w:rsidR="001077F2">
              <w:rPr>
                <w:rFonts w:asciiTheme="minorHAnsi" w:hAnsiTheme="minorHAnsi"/>
                <w:sz w:val="22"/>
                <w:szCs w:val="22"/>
              </w:rPr>
              <w:t xml:space="preserve">each </w:t>
            </w:r>
            <w:r w:rsidR="00805006" w:rsidRPr="00805006">
              <w:rPr>
                <w:rFonts w:asciiTheme="minorHAnsi" w:hAnsiTheme="minorHAnsi"/>
                <w:sz w:val="22"/>
                <w:szCs w:val="22"/>
              </w:rPr>
              <w:t>lecture</w:t>
            </w:r>
            <w:r>
              <w:rPr>
                <w:rFonts w:asciiTheme="minorHAnsi" w:hAnsiTheme="minorHAnsi"/>
                <w:sz w:val="22"/>
                <w:szCs w:val="22"/>
              </w:rPr>
              <w:t>.</w:t>
            </w:r>
            <w:r w:rsidR="00805006">
              <w:rPr>
                <w:rFonts w:asciiTheme="minorHAnsi" w:hAnsiTheme="minorHAnsi"/>
                <w:sz w:val="22"/>
                <w:szCs w:val="22"/>
              </w:rPr>
              <w:t>)</w:t>
            </w:r>
            <w:r>
              <w:rPr>
                <w:rFonts w:asciiTheme="minorHAnsi" w:hAnsiTheme="minorHAnsi"/>
                <w:sz w:val="22"/>
                <w:szCs w:val="22"/>
              </w:rPr>
              <w:tab/>
              <w:t>____</w:t>
            </w:r>
          </w:p>
          <w:p w:rsidR="00082D4A" w:rsidRDefault="00650127" w:rsidP="00082D4A">
            <w:pPr>
              <w:pStyle w:val="EnvelopeReturn"/>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100%</w:t>
            </w:r>
          </w:p>
          <w:p w:rsidR="00650127" w:rsidRPr="00805006" w:rsidRDefault="00650127" w:rsidP="00082D4A">
            <w:pPr>
              <w:pStyle w:val="EnvelopeReturn"/>
              <w:rPr>
                <w:rFonts w:asciiTheme="minorHAnsi" w:hAnsiTheme="minorHAnsi" w:cstheme="minorHAnsi"/>
                <w:b/>
                <w:sz w:val="22"/>
                <w:szCs w:val="22"/>
              </w:rPr>
            </w:pPr>
          </w:p>
          <w:p w:rsidR="00082D4A" w:rsidRPr="00805006" w:rsidRDefault="00082D4A" w:rsidP="00082D4A">
            <w:pPr>
              <w:pStyle w:val="EnvelopeReturn"/>
              <w:rPr>
                <w:rFonts w:asciiTheme="minorHAnsi" w:hAnsiTheme="minorHAnsi" w:cstheme="minorHAnsi"/>
                <w:b/>
                <w:bCs/>
                <w:sz w:val="22"/>
                <w:szCs w:val="22"/>
              </w:rPr>
            </w:pPr>
            <w:r w:rsidRPr="00805006">
              <w:rPr>
                <w:rFonts w:asciiTheme="minorHAnsi" w:hAnsiTheme="minorHAnsi" w:cstheme="minorHAnsi"/>
                <w:b/>
                <w:bCs/>
                <w:sz w:val="22"/>
                <w:szCs w:val="22"/>
              </w:rPr>
              <w:t xml:space="preserve">A minimum of a “C” grade is required to be successful in </w:t>
            </w:r>
            <w:r w:rsidRPr="00805006">
              <w:rPr>
                <w:rFonts w:asciiTheme="minorHAnsi" w:hAnsiTheme="minorHAnsi" w:cstheme="minorHAnsi"/>
                <w:b/>
                <w:bCs/>
                <w:sz w:val="22"/>
                <w:szCs w:val="22"/>
                <w:u w:val="single"/>
              </w:rPr>
              <w:t>all</w:t>
            </w:r>
            <w:r w:rsidRPr="00805006">
              <w:rPr>
                <w:rFonts w:asciiTheme="minorHAnsi" w:hAnsiTheme="minorHAnsi" w:cstheme="minorHAnsi"/>
                <w:b/>
                <w:bCs/>
                <w:sz w:val="22"/>
                <w:szCs w:val="22"/>
              </w:rPr>
              <w:t xml:space="preserve"> </w:t>
            </w:r>
            <w:proofErr w:type="spellStart"/>
            <w:r w:rsidRPr="00805006">
              <w:rPr>
                <w:rFonts w:asciiTheme="minorHAnsi" w:hAnsiTheme="minorHAnsi" w:cstheme="minorHAnsi"/>
                <w:b/>
                <w:bCs/>
                <w:sz w:val="22"/>
                <w:szCs w:val="22"/>
              </w:rPr>
              <w:t>PSW</w:t>
            </w:r>
            <w:proofErr w:type="spellEnd"/>
            <w:r w:rsidRPr="00805006">
              <w:rPr>
                <w:rFonts w:asciiTheme="minorHAnsi" w:hAnsiTheme="minorHAnsi" w:cstheme="minorHAnsi"/>
                <w:b/>
                <w:bCs/>
                <w:sz w:val="22"/>
                <w:szCs w:val="22"/>
              </w:rPr>
              <w:t xml:space="preserve"> coded courses.</w:t>
            </w:r>
          </w:p>
          <w:p w:rsidR="007813C5" w:rsidRPr="00805006" w:rsidRDefault="007813C5">
            <w:pPr>
              <w:pStyle w:val="EnvelopeReturn"/>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pStyle w:val="EnvelopeReturn"/>
              <w:rPr>
                <w:rFonts w:asciiTheme="minorHAnsi" w:hAnsiTheme="minorHAnsi" w:cstheme="minorHAnsi"/>
                <w:sz w:val="22"/>
                <w:szCs w:val="22"/>
              </w:rPr>
            </w:pPr>
          </w:p>
        </w:tc>
        <w:tc>
          <w:tcPr>
            <w:tcW w:w="818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The following semester grades will be assigned to students:</w:t>
            </w:r>
          </w:p>
        </w:tc>
      </w:tr>
    </w:tbl>
    <w:p w:rsidR="003B5AAC" w:rsidRDefault="003B5AAC">
      <w:pPr>
        <w:rPr>
          <w:rFonts w:asciiTheme="minorHAnsi" w:hAnsiTheme="minorHAnsi" w:cstheme="minorHAnsi"/>
          <w:sz w:val="22"/>
          <w:szCs w:val="22"/>
        </w:rPr>
      </w:pPr>
    </w:p>
    <w:p w:rsidR="00AB6CC2" w:rsidRDefault="00AB6CC2">
      <w:pPr>
        <w:rPr>
          <w:rFonts w:asciiTheme="minorHAnsi" w:hAnsiTheme="minorHAnsi" w:cstheme="minorHAnsi"/>
          <w:sz w:val="22"/>
          <w:szCs w:val="22"/>
        </w:rPr>
      </w:pPr>
    </w:p>
    <w:p w:rsid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2"/>
              <w:rPr>
                <w:rFonts w:asciiTheme="minorHAnsi" w:hAnsiTheme="minorHAnsi" w:cstheme="minorHAnsi"/>
                <w:b w:val="0"/>
                <w:sz w:val="22"/>
                <w:szCs w:val="22"/>
                <w:u w:val="single"/>
              </w:rPr>
            </w:pPr>
            <w:r w:rsidRPr="00AB6CC2">
              <w:rPr>
                <w:rFonts w:asciiTheme="minorHAnsi" w:hAnsiTheme="minorHAnsi" w:cstheme="minorHAnsi"/>
                <w:b w:val="0"/>
                <w:sz w:val="22"/>
                <w:szCs w:val="22"/>
                <w:u w:val="single"/>
              </w:rPr>
              <w:t>Grade</w:t>
            </w:r>
          </w:p>
        </w:tc>
        <w:tc>
          <w:tcPr>
            <w:tcW w:w="4678"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1"/>
              <w:rPr>
                <w:rFonts w:asciiTheme="minorHAnsi" w:hAnsiTheme="minorHAnsi" w:cstheme="minorHAnsi"/>
                <w:b w:val="0"/>
                <w:sz w:val="22"/>
                <w:szCs w:val="22"/>
              </w:rPr>
            </w:pPr>
            <w:r w:rsidRPr="00AB6CC2">
              <w:rPr>
                <w:rFonts w:asciiTheme="minorHAnsi" w:hAnsiTheme="minorHAnsi" w:cstheme="minorHAnsi"/>
                <w:b w:val="0"/>
                <w:sz w:val="22"/>
                <w:szCs w:val="22"/>
              </w:rPr>
              <w:t>Definition</w:t>
            </w:r>
          </w:p>
        </w:tc>
        <w:tc>
          <w:tcPr>
            <w:tcW w:w="1802" w:type="dxa"/>
          </w:tcPr>
          <w:p w:rsidR="00D1300B" w:rsidRPr="00AB6CC2" w:rsidRDefault="00D1300B">
            <w:pPr>
              <w:jc w:val="center"/>
              <w:rPr>
                <w:rFonts w:asciiTheme="minorHAnsi" w:hAnsiTheme="minorHAnsi" w:cstheme="minorHAnsi"/>
                <w:iCs/>
                <w:sz w:val="22"/>
                <w:szCs w:val="22"/>
              </w:rPr>
            </w:pPr>
            <w:r w:rsidRPr="00AB6CC2">
              <w:rPr>
                <w:rFonts w:asciiTheme="minorHAnsi" w:hAnsiTheme="minorHAnsi" w:cstheme="minorHAnsi"/>
                <w:iCs/>
                <w:sz w:val="22"/>
                <w:szCs w:val="22"/>
              </w:rPr>
              <w:t xml:space="preserve">Grade Point </w:t>
            </w:r>
            <w:r w:rsidRPr="00AB6CC2">
              <w:rPr>
                <w:rFonts w:asciiTheme="minorHAnsi" w:hAnsiTheme="minorHAnsi" w:cstheme="minorHAnsi"/>
                <w:iCs/>
                <w:sz w:val="22"/>
                <w:szCs w:val="22"/>
                <w:u w:val="single"/>
              </w:rPr>
              <w:t>Equivalent</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90 – 100%</w:t>
            </w:r>
          </w:p>
        </w:tc>
        <w:tc>
          <w:tcPr>
            <w:tcW w:w="1802" w:type="dxa"/>
            <w:vMerge w:val="restart"/>
            <w:vAlign w:val="center"/>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4.00</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80 – 89%</w:t>
            </w:r>
          </w:p>
        </w:tc>
        <w:tc>
          <w:tcPr>
            <w:tcW w:w="1802" w:type="dxa"/>
            <w:vMerge/>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B</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70 - 79%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3.00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60 - 69%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2.00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D</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50 – 59%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1.00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F (Fail)</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49% and below</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0.00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p>
        </w:tc>
        <w:tc>
          <w:tcPr>
            <w:tcW w:w="4678" w:type="dxa"/>
          </w:tcPr>
          <w:p w:rsidR="00D1300B" w:rsidRPr="00AB6CC2" w:rsidRDefault="00D1300B">
            <w:pPr>
              <w:rPr>
                <w:rFonts w:asciiTheme="minorHAnsi" w:hAnsiTheme="minorHAnsi" w:cstheme="minorHAnsi"/>
                <w:sz w:val="22"/>
                <w:szCs w:val="22"/>
              </w:rPr>
            </w:pP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 (Credit)</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Credit for diploma requirements has been awarded.</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Satisfactory achievement in field /clinical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Unsatisfactory achievement in field/clinical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X</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NR</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 xml:space="preserve">Grade not reported to Registrar's office.  </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W</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Student has withdrawn from the course without academic penalty.</w:t>
            </w:r>
          </w:p>
        </w:tc>
        <w:tc>
          <w:tcPr>
            <w:tcW w:w="1802" w:type="dxa"/>
          </w:tcPr>
          <w:p w:rsidR="00D1300B" w:rsidRPr="00AB6CC2" w:rsidRDefault="00D1300B">
            <w:pPr>
              <w:jc w:val="center"/>
              <w:rPr>
                <w:rFonts w:asciiTheme="minorHAnsi" w:hAnsiTheme="minorHAnsi" w:cstheme="minorHAnsi"/>
                <w:sz w:val="22"/>
                <w:szCs w:val="22"/>
              </w:rPr>
            </w:pPr>
          </w:p>
        </w:tc>
      </w:tr>
    </w:tbl>
    <w:p w:rsidR="007813C5" w:rsidRPr="00AB6CC2" w:rsidRDefault="007813C5">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4A5324" w:rsidRPr="004A5324">
        <w:trPr>
          <w:cantSplit/>
        </w:trPr>
        <w:tc>
          <w:tcPr>
            <w:tcW w:w="675" w:type="dxa"/>
          </w:tcPr>
          <w:p w:rsidR="004A5324" w:rsidRPr="004A5324" w:rsidRDefault="004A5324">
            <w:pPr>
              <w:rPr>
                <w:rFonts w:asciiTheme="minorHAnsi" w:hAnsiTheme="minorHAnsi" w:cstheme="minorHAnsi"/>
                <w:b/>
                <w:sz w:val="22"/>
                <w:szCs w:val="22"/>
              </w:rPr>
            </w:pPr>
          </w:p>
        </w:tc>
        <w:tc>
          <w:tcPr>
            <w:tcW w:w="8181" w:type="dxa"/>
          </w:tcPr>
          <w:p w:rsidR="004A5324" w:rsidRPr="004A5324" w:rsidRDefault="004A5324" w:rsidP="003A0238">
            <w:pPr>
              <w:rPr>
                <w:rFonts w:asciiTheme="minorHAnsi" w:hAnsiTheme="minorHAnsi" w:cstheme="minorHAnsi"/>
                <w:b/>
                <w:sz w:val="22"/>
                <w:szCs w:val="22"/>
              </w:rPr>
            </w:pPr>
            <w:r w:rsidRPr="004A5324">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A5324" w:rsidRDefault="004A5324"/>
    <w:p w:rsidR="004A5324" w:rsidRDefault="004A5324"/>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VI.</w:t>
            </w:r>
          </w:p>
        </w:tc>
        <w:tc>
          <w:tcPr>
            <w:tcW w:w="8181" w:type="dxa"/>
          </w:tcPr>
          <w:p w:rsidR="003A0238" w:rsidRPr="00AB6CC2" w:rsidRDefault="00D1300B" w:rsidP="003A0238">
            <w:pPr>
              <w:rPr>
                <w:rFonts w:asciiTheme="minorHAnsi" w:hAnsiTheme="minorHAnsi" w:cstheme="minorHAnsi"/>
                <w:b/>
                <w:sz w:val="22"/>
                <w:szCs w:val="22"/>
              </w:rPr>
            </w:pPr>
            <w:r w:rsidRPr="00AB6CC2">
              <w:rPr>
                <w:rFonts w:asciiTheme="minorHAnsi" w:hAnsiTheme="minorHAnsi" w:cstheme="minorHAnsi"/>
                <w:b/>
                <w:sz w:val="22"/>
                <w:szCs w:val="22"/>
              </w:rPr>
              <w:t>SPECIAL NOTES</w:t>
            </w:r>
            <w:r w:rsidR="003A0238" w:rsidRPr="00AB6CC2">
              <w:rPr>
                <w:rFonts w:asciiTheme="minorHAnsi" w:hAnsiTheme="minorHAnsi" w:cstheme="minorHAnsi"/>
                <w:b/>
                <w:sz w:val="22"/>
                <w:szCs w:val="22"/>
              </w:rPr>
              <w:t>:</w:t>
            </w:r>
          </w:p>
          <w:p w:rsidR="00D1300B" w:rsidRPr="00AB6CC2" w:rsidRDefault="00D1300B">
            <w:pPr>
              <w:rPr>
                <w:rFonts w:asciiTheme="minorHAnsi" w:hAnsiTheme="minorHAnsi" w:cstheme="minorHAnsi"/>
                <w:sz w:val="22"/>
                <w:szCs w:val="22"/>
              </w:rPr>
            </w:pPr>
          </w:p>
          <w:p w:rsidR="007813C5" w:rsidRPr="00AB6CC2" w:rsidRDefault="007813C5" w:rsidP="007813C5">
            <w:pPr>
              <w:rPr>
                <w:rFonts w:asciiTheme="minorHAnsi" w:hAnsiTheme="minorHAnsi" w:cstheme="minorHAnsi"/>
                <w:sz w:val="22"/>
                <w:szCs w:val="22"/>
                <w:u w:val="single"/>
              </w:rPr>
            </w:pPr>
            <w:r w:rsidRPr="00AB6CC2">
              <w:rPr>
                <w:rFonts w:asciiTheme="minorHAnsi" w:hAnsiTheme="minorHAnsi" w:cstheme="minorHAnsi"/>
                <w:sz w:val="22"/>
                <w:szCs w:val="22"/>
                <w:u w:val="single"/>
              </w:rPr>
              <w:t>Attendance:</w:t>
            </w:r>
          </w:p>
          <w:p w:rsidR="007813C5" w:rsidRPr="00AB6CC2" w:rsidRDefault="007813C5" w:rsidP="007813C5">
            <w:pPr>
              <w:rPr>
                <w:rFonts w:asciiTheme="minorHAnsi" w:hAnsiTheme="minorHAnsi" w:cstheme="minorHAnsi"/>
                <w:sz w:val="22"/>
                <w:szCs w:val="22"/>
              </w:rPr>
            </w:pPr>
            <w:r w:rsidRPr="00AB6CC2">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Pr="00AB6CC2" w:rsidRDefault="007813C5" w:rsidP="00082D4A">
            <w:pPr>
              <w:rPr>
                <w:rFonts w:asciiTheme="minorHAnsi" w:hAnsiTheme="minorHAnsi" w:cstheme="minorHAnsi"/>
                <w:sz w:val="22"/>
                <w:szCs w:val="22"/>
              </w:rPr>
            </w:pPr>
          </w:p>
        </w:tc>
      </w:tr>
      <w:tr w:rsidR="007813C5" w:rsidRPr="00AB6CC2">
        <w:trPr>
          <w:cantSplit/>
        </w:trPr>
        <w:tc>
          <w:tcPr>
            <w:tcW w:w="675" w:type="dxa"/>
          </w:tcPr>
          <w:p w:rsidR="007813C5" w:rsidRPr="00AB6CC2" w:rsidRDefault="007813C5">
            <w:pPr>
              <w:rPr>
                <w:rFonts w:asciiTheme="minorHAnsi" w:hAnsiTheme="minorHAnsi" w:cstheme="minorHAnsi"/>
                <w:b/>
                <w:sz w:val="22"/>
                <w:szCs w:val="22"/>
              </w:rPr>
            </w:pPr>
          </w:p>
        </w:tc>
        <w:tc>
          <w:tcPr>
            <w:tcW w:w="8181" w:type="dxa"/>
          </w:tcPr>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Supplemental Exam:</w:t>
            </w:r>
          </w:p>
          <w:p w:rsidR="00082D4A"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Supplemental exams may be available to students who fall between 56-59% and have attended 80% of classes along with written all for four tests.</w:t>
            </w:r>
          </w:p>
          <w:p w:rsidR="00082D4A" w:rsidRPr="00AB6CC2" w:rsidRDefault="00082D4A" w:rsidP="00082D4A">
            <w:pPr>
              <w:rPr>
                <w:rFonts w:asciiTheme="minorHAnsi" w:hAnsiTheme="minorHAnsi" w:cstheme="minorHAnsi"/>
                <w:sz w:val="22"/>
                <w:szCs w:val="22"/>
              </w:rPr>
            </w:pPr>
          </w:p>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Extenuating Circumstances (Test Absence)</w:t>
            </w:r>
          </w:p>
          <w:p w:rsidR="007813C5"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If there is absence from a test due to extenuating circumstances, upon professor’s approval, alternate arrangements may be available. As per individual consideration, student may be granted a maximum of a passing grade for the missed test.</w:t>
            </w:r>
          </w:p>
        </w:tc>
      </w:tr>
    </w:tbl>
    <w:p w:rsidR="00E8152E" w:rsidRPr="00AB6CC2" w:rsidRDefault="00E8152E">
      <w:pPr>
        <w:rPr>
          <w:rFonts w:asciiTheme="minorHAnsi" w:hAnsiTheme="minorHAnsi" w:cstheme="minorHAnsi"/>
          <w:sz w:val="22"/>
          <w:szCs w:val="22"/>
        </w:rPr>
      </w:pPr>
    </w:p>
    <w:p w:rsidR="0093307A" w:rsidRPr="00AB6CC2" w:rsidRDefault="0093307A">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B4EB0" w:rsidRPr="00AB6CC2" w:rsidTr="00CB4EB0">
        <w:trPr>
          <w:cantSplit/>
        </w:trPr>
        <w:tc>
          <w:tcPr>
            <w:tcW w:w="675"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VII.</w:t>
            </w:r>
          </w:p>
        </w:tc>
        <w:tc>
          <w:tcPr>
            <w:tcW w:w="8181"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COURSE OUTLINE ADDENDUM:</w:t>
            </w:r>
          </w:p>
          <w:p w:rsidR="00CB4EB0" w:rsidRPr="00AB6CC2" w:rsidRDefault="00CB4EB0" w:rsidP="00CB4EB0">
            <w:pPr>
              <w:rPr>
                <w:rFonts w:asciiTheme="minorHAnsi" w:hAnsiTheme="minorHAnsi" w:cstheme="minorHAnsi"/>
                <w:b/>
                <w:sz w:val="22"/>
                <w:szCs w:val="22"/>
              </w:rPr>
            </w:pPr>
          </w:p>
        </w:tc>
      </w:tr>
      <w:tr w:rsidR="00CB4EB0" w:rsidRPr="00AB6CC2" w:rsidTr="00CB4EB0">
        <w:trPr>
          <w:cantSplit/>
        </w:trPr>
        <w:tc>
          <w:tcPr>
            <w:tcW w:w="675" w:type="dxa"/>
          </w:tcPr>
          <w:p w:rsidR="00CB4EB0" w:rsidRPr="00AB6CC2" w:rsidRDefault="00CB4EB0" w:rsidP="00CB4EB0">
            <w:pPr>
              <w:rPr>
                <w:rFonts w:asciiTheme="minorHAnsi" w:hAnsiTheme="minorHAnsi" w:cstheme="minorHAnsi"/>
                <w:sz w:val="22"/>
                <w:szCs w:val="22"/>
              </w:rPr>
            </w:pPr>
          </w:p>
        </w:tc>
        <w:tc>
          <w:tcPr>
            <w:tcW w:w="8181" w:type="dxa"/>
          </w:tcPr>
          <w:p w:rsidR="00CB4EB0" w:rsidRPr="00AB6CC2" w:rsidRDefault="00CB4EB0" w:rsidP="00E8152E">
            <w:pPr>
              <w:rPr>
                <w:rFonts w:asciiTheme="minorHAnsi" w:hAnsiTheme="minorHAnsi" w:cstheme="minorHAnsi"/>
                <w:sz w:val="22"/>
                <w:szCs w:val="22"/>
              </w:rPr>
            </w:pPr>
            <w:r w:rsidRPr="00AB6CC2">
              <w:rPr>
                <w:rFonts w:asciiTheme="minorHAnsi" w:hAnsiTheme="minorHAnsi" w:cstheme="minorHAnsi"/>
                <w:sz w:val="22"/>
                <w:szCs w:val="22"/>
              </w:rPr>
              <w:t xml:space="preserve">The provisions contained in the addendum </w:t>
            </w:r>
            <w:r w:rsidR="00E8152E" w:rsidRPr="00AB6CC2">
              <w:rPr>
                <w:rFonts w:asciiTheme="minorHAnsi" w:hAnsiTheme="minorHAnsi" w:cstheme="minorHAnsi"/>
                <w:sz w:val="22"/>
                <w:szCs w:val="22"/>
              </w:rPr>
              <w:t xml:space="preserve">located on the portal </w:t>
            </w:r>
            <w:r w:rsidRPr="00AB6CC2">
              <w:rPr>
                <w:rFonts w:asciiTheme="minorHAnsi" w:hAnsiTheme="minorHAnsi" w:cstheme="minorHAnsi"/>
                <w:sz w:val="22"/>
                <w:szCs w:val="22"/>
              </w:rPr>
              <w:t>form part of this course outline.</w:t>
            </w:r>
          </w:p>
        </w:tc>
      </w:tr>
    </w:tbl>
    <w:p w:rsidR="00D1300B" w:rsidRPr="00AB6CC2" w:rsidRDefault="00D1300B">
      <w:pPr>
        <w:pStyle w:val="EnvelopeReturn"/>
        <w:rPr>
          <w:rFonts w:asciiTheme="minorHAnsi" w:hAnsiTheme="minorHAnsi" w:cstheme="minorHAnsi"/>
          <w:sz w:val="22"/>
          <w:szCs w:val="22"/>
        </w:rPr>
      </w:pPr>
    </w:p>
    <w:p w:rsidR="00CB4EB0" w:rsidRPr="00AB6CC2" w:rsidRDefault="00CB4EB0">
      <w:pPr>
        <w:pStyle w:val="EnvelopeReturn"/>
        <w:rPr>
          <w:rFonts w:asciiTheme="minorHAnsi" w:hAnsiTheme="minorHAnsi" w:cstheme="minorHAnsi"/>
          <w:sz w:val="22"/>
          <w:szCs w:val="22"/>
        </w:rPr>
      </w:pPr>
    </w:p>
    <w:sectPr w:rsidR="00CB4EB0" w:rsidRPr="00AB6CC2" w:rsidSect="00AB6CC2">
      <w:headerReference w:type="even" r:id="rId10"/>
      <w:headerReference w:type="default" r:id="rId11"/>
      <w:pgSz w:w="12240" w:h="15840"/>
      <w:pgMar w:top="81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A5" w:rsidRDefault="00A13EA5">
      <w:r>
        <w:separator/>
      </w:r>
    </w:p>
  </w:endnote>
  <w:endnote w:type="continuationSeparator" w:id="0">
    <w:p w:rsidR="00A13EA5" w:rsidRDefault="00A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A5" w:rsidRDefault="00A13EA5">
      <w:r>
        <w:separator/>
      </w:r>
    </w:p>
  </w:footnote>
  <w:footnote w:type="continuationSeparator" w:id="0">
    <w:p w:rsidR="00A13EA5" w:rsidRDefault="00A1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3EA5" w:rsidRDefault="00A13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15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3EA5" w:rsidRPr="009243E6">
      <w:tc>
        <w:tcPr>
          <w:tcW w:w="3794" w:type="dxa"/>
        </w:tcPr>
        <w:p w:rsidR="00A13EA5" w:rsidRPr="009243E6" w:rsidRDefault="00A13EA5">
          <w:pPr>
            <w:rPr>
              <w:rFonts w:asciiTheme="minorHAnsi" w:hAnsiTheme="minorHAnsi" w:cstheme="minorHAnsi"/>
              <w:snapToGrid w:val="0"/>
            </w:rPr>
          </w:pPr>
          <w:r w:rsidRPr="009243E6">
            <w:rPr>
              <w:rFonts w:asciiTheme="minorHAnsi" w:hAnsiTheme="minorHAnsi" w:cstheme="minorHAnsi"/>
              <w:snapToGrid w:val="0"/>
            </w:rPr>
            <w:t xml:space="preserve">Principles of </w:t>
          </w:r>
          <w:proofErr w:type="spellStart"/>
          <w:r w:rsidRPr="009243E6">
            <w:rPr>
              <w:rFonts w:asciiTheme="minorHAnsi" w:hAnsiTheme="minorHAnsi" w:cstheme="minorHAnsi"/>
              <w:snapToGrid w:val="0"/>
            </w:rPr>
            <w:t>PSW</w:t>
          </w:r>
          <w:proofErr w:type="spellEnd"/>
          <w:r w:rsidRPr="009243E6">
            <w:rPr>
              <w:rFonts w:asciiTheme="minorHAnsi" w:hAnsiTheme="minorHAnsi" w:cstheme="minorHAnsi"/>
              <w:snapToGrid w:val="0"/>
            </w:rPr>
            <w:t xml:space="preserve"> Practice I</w:t>
          </w:r>
        </w:p>
      </w:tc>
      <w:tc>
        <w:tcPr>
          <w:tcW w:w="1134" w:type="dxa"/>
        </w:tcPr>
        <w:p w:rsidR="00A13EA5" w:rsidRPr="009243E6" w:rsidRDefault="00A13EA5">
          <w:pPr>
            <w:pStyle w:val="Header"/>
            <w:jc w:val="center"/>
            <w:rPr>
              <w:rFonts w:asciiTheme="minorHAnsi" w:hAnsiTheme="minorHAnsi" w:cstheme="minorHAnsi"/>
              <w:snapToGrid w:val="0"/>
            </w:rPr>
          </w:pPr>
        </w:p>
      </w:tc>
      <w:tc>
        <w:tcPr>
          <w:tcW w:w="3928" w:type="dxa"/>
        </w:tcPr>
        <w:p w:rsidR="00A13EA5" w:rsidRPr="009243E6" w:rsidRDefault="00A13EA5">
          <w:pPr>
            <w:pStyle w:val="Header"/>
            <w:jc w:val="right"/>
            <w:rPr>
              <w:rFonts w:asciiTheme="minorHAnsi" w:hAnsiTheme="minorHAnsi" w:cstheme="minorHAnsi"/>
              <w:snapToGrid w:val="0"/>
            </w:rPr>
          </w:pPr>
          <w:r w:rsidRPr="009243E6">
            <w:rPr>
              <w:rFonts w:asciiTheme="minorHAnsi" w:hAnsiTheme="minorHAnsi" w:cstheme="minorHAnsi"/>
              <w:snapToGrid w:val="0"/>
            </w:rPr>
            <w:t>PSW120</w:t>
          </w:r>
        </w:p>
      </w:tc>
    </w:tr>
  </w:tbl>
  <w:p w:rsidR="00A13EA5" w:rsidRPr="009243E6" w:rsidRDefault="00A13EA5">
    <w:pPr>
      <w:pStyle w:val="Header"/>
      <w:rPr>
        <w:rFonts w:asciiTheme="minorHAnsi" w:hAnsiTheme="minorHAnsi" w:cstheme="minorHAnsi"/>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F74826"/>
    <w:multiLevelType w:val="hybridMultilevel"/>
    <w:tmpl w:val="1556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712E3"/>
    <w:multiLevelType w:val="hybridMultilevel"/>
    <w:tmpl w:val="ED22B2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B5609"/>
    <w:multiLevelType w:val="hybridMultilevel"/>
    <w:tmpl w:val="9C8C3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FB31FE"/>
    <w:multiLevelType w:val="hybridMultilevel"/>
    <w:tmpl w:val="FC944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3A3E21"/>
    <w:multiLevelType w:val="hybridMultilevel"/>
    <w:tmpl w:val="F9D4C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FB326F5"/>
    <w:multiLevelType w:val="hybridMultilevel"/>
    <w:tmpl w:val="77988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9B4B28"/>
    <w:multiLevelType w:val="hybridMultilevel"/>
    <w:tmpl w:val="49FE1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D1001"/>
    <w:multiLevelType w:val="hybridMultilevel"/>
    <w:tmpl w:val="7640E8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097D43"/>
    <w:multiLevelType w:val="hybridMultilevel"/>
    <w:tmpl w:val="4028B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5311EB"/>
    <w:multiLevelType w:val="hybridMultilevel"/>
    <w:tmpl w:val="3AAE71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EE58AC"/>
    <w:multiLevelType w:val="hybridMultilevel"/>
    <w:tmpl w:val="30D020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A02708"/>
    <w:multiLevelType w:val="hybridMultilevel"/>
    <w:tmpl w:val="0FD23D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0870ED"/>
    <w:multiLevelType w:val="hybridMultilevel"/>
    <w:tmpl w:val="14AC6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E52BA7"/>
    <w:multiLevelType w:val="hybridMultilevel"/>
    <w:tmpl w:val="AF5034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FD2542"/>
    <w:multiLevelType w:val="hybridMultilevel"/>
    <w:tmpl w:val="0BF8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C042D"/>
    <w:multiLevelType w:val="hybridMultilevel"/>
    <w:tmpl w:val="B2249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65155E"/>
    <w:multiLevelType w:val="hybridMultilevel"/>
    <w:tmpl w:val="D402DD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E101F1"/>
    <w:multiLevelType w:val="hybridMultilevel"/>
    <w:tmpl w:val="5672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74344B68"/>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7961E1"/>
    <w:multiLevelType w:val="hybridMultilevel"/>
    <w:tmpl w:val="84D46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DC66106"/>
    <w:multiLevelType w:val="hybridMultilevel"/>
    <w:tmpl w:val="146E2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F40151E"/>
    <w:multiLevelType w:val="hybridMultilevel"/>
    <w:tmpl w:val="AB008E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FC207E9"/>
    <w:multiLevelType w:val="hybridMultilevel"/>
    <w:tmpl w:val="7EF2A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23"/>
  </w:num>
  <w:num w:numId="5">
    <w:abstractNumId w:val="33"/>
  </w:num>
  <w:num w:numId="6">
    <w:abstractNumId w:val="3"/>
  </w:num>
  <w:num w:numId="7">
    <w:abstractNumId w:val="1"/>
  </w:num>
  <w:num w:numId="8">
    <w:abstractNumId w:val="18"/>
  </w:num>
  <w:num w:numId="9">
    <w:abstractNumId w:val="25"/>
  </w:num>
  <w:num w:numId="10">
    <w:abstractNumId w:val="5"/>
  </w:num>
  <w:num w:numId="11">
    <w:abstractNumId w:val="14"/>
  </w:num>
  <w:num w:numId="12">
    <w:abstractNumId w:val="0"/>
  </w:num>
  <w:num w:numId="13">
    <w:abstractNumId w:val="16"/>
  </w:num>
  <w:num w:numId="14">
    <w:abstractNumId w:val="9"/>
  </w:num>
  <w:num w:numId="15">
    <w:abstractNumId w:val="30"/>
  </w:num>
  <w:num w:numId="16">
    <w:abstractNumId w:val="27"/>
  </w:num>
  <w:num w:numId="17">
    <w:abstractNumId w:val="12"/>
  </w:num>
  <w:num w:numId="18">
    <w:abstractNumId w:val="26"/>
  </w:num>
  <w:num w:numId="19">
    <w:abstractNumId w:val="2"/>
  </w:num>
  <w:num w:numId="20">
    <w:abstractNumId w:val="19"/>
  </w:num>
  <w:num w:numId="21">
    <w:abstractNumId w:val="7"/>
  </w:num>
  <w:num w:numId="22">
    <w:abstractNumId w:val="20"/>
  </w:num>
  <w:num w:numId="23">
    <w:abstractNumId w:val="4"/>
  </w:num>
  <w:num w:numId="24">
    <w:abstractNumId w:val="8"/>
  </w:num>
  <w:num w:numId="25">
    <w:abstractNumId w:val="32"/>
  </w:num>
  <w:num w:numId="26">
    <w:abstractNumId w:val="21"/>
  </w:num>
  <w:num w:numId="27">
    <w:abstractNumId w:val="15"/>
  </w:num>
  <w:num w:numId="28">
    <w:abstractNumId w:val="34"/>
  </w:num>
  <w:num w:numId="29">
    <w:abstractNumId w:val="10"/>
  </w:num>
  <w:num w:numId="30">
    <w:abstractNumId w:val="22"/>
  </w:num>
  <w:num w:numId="31">
    <w:abstractNumId w:val="17"/>
  </w:num>
  <w:num w:numId="32">
    <w:abstractNumId w:val="35"/>
  </w:num>
  <w:num w:numId="33">
    <w:abstractNumId w:val="24"/>
  </w:num>
  <w:num w:numId="34">
    <w:abstractNumId w:val="6"/>
  </w:num>
  <w:num w:numId="35">
    <w:abstractNumId w:val="2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E6"/>
    <w:rsid w:val="00024279"/>
    <w:rsid w:val="0004491B"/>
    <w:rsid w:val="00077011"/>
    <w:rsid w:val="00082D4A"/>
    <w:rsid w:val="000970F5"/>
    <w:rsid w:val="000D17D1"/>
    <w:rsid w:val="000F1615"/>
    <w:rsid w:val="001077F2"/>
    <w:rsid w:val="00120AB6"/>
    <w:rsid w:val="0013201F"/>
    <w:rsid w:val="001428EB"/>
    <w:rsid w:val="0017468C"/>
    <w:rsid w:val="00177078"/>
    <w:rsid w:val="0018360A"/>
    <w:rsid w:val="001A1423"/>
    <w:rsid w:val="001B72EE"/>
    <w:rsid w:val="001C6269"/>
    <w:rsid w:val="001E0826"/>
    <w:rsid w:val="00217154"/>
    <w:rsid w:val="00220AB0"/>
    <w:rsid w:val="00231E27"/>
    <w:rsid w:val="00266BE0"/>
    <w:rsid w:val="00280B49"/>
    <w:rsid w:val="00283F8A"/>
    <w:rsid w:val="00295232"/>
    <w:rsid w:val="002D0F95"/>
    <w:rsid w:val="002D240A"/>
    <w:rsid w:val="002E3933"/>
    <w:rsid w:val="00321C10"/>
    <w:rsid w:val="00344CF9"/>
    <w:rsid w:val="00345159"/>
    <w:rsid w:val="003557B7"/>
    <w:rsid w:val="00384959"/>
    <w:rsid w:val="003A0238"/>
    <w:rsid w:val="003B5AAC"/>
    <w:rsid w:val="003D0B70"/>
    <w:rsid w:val="003D5562"/>
    <w:rsid w:val="003E5738"/>
    <w:rsid w:val="00441ECC"/>
    <w:rsid w:val="00452FCF"/>
    <w:rsid w:val="00455859"/>
    <w:rsid w:val="00490DEA"/>
    <w:rsid w:val="00497B5F"/>
    <w:rsid w:val="004A0901"/>
    <w:rsid w:val="004A29BE"/>
    <w:rsid w:val="004A5324"/>
    <w:rsid w:val="004A65DB"/>
    <w:rsid w:val="004E298B"/>
    <w:rsid w:val="00532940"/>
    <w:rsid w:val="00533537"/>
    <w:rsid w:val="0056705E"/>
    <w:rsid w:val="005710E4"/>
    <w:rsid w:val="00597ADA"/>
    <w:rsid w:val="005A28BC"/>
    <w:rsid w:val="005C10A6"/>
    <w:rsid w:val="005D11A5"/>
    <w:rsid w:val="00613807"/>
    <w:rsid w:val="00626C24"/>
    <w:rsid w:val="00627F50"/>
    <w:rsid w:val="00650127"/>
    <w:rsid w:val="006614F8"/>
    <w:rsid w:val="00721404"/>
    <w:rsid w:val="00721FF2"/>
    <w:rsid w:val="00723208"/>
    <w:rsid w:val="00754E67"/>
    <w:rsid w:val="00774E6A"/>
    <w:rsid w:val="007813C5"/>
    <w:rsid w:val="00784318"/>
    <w:rsid w:val="007A0698"/>
    <w:rsid w:val="007C5600"/>
    <w:rsid w:val="007E11C0"/>
    <w:rsid w:val="007E6621"/>
    <w:rsid w:val="007F132C"/>
    <w:rsid w:val="007F167D"/>
    <w:rsid w:val="007F73A4"/>
    <w:rsid w:val="00805006"/>
    <w:rsid w:val="00807801"/>
    <w:rsid w:val="00841497"/>
    <w:rsid w:val="00867048"/>
    <w:rsid w:val="008B4F60"/>
    <w:rsid w:val="008B6877"/>
    <w:rsid w:val="008C3BAA"/>
    <w:rsid w:val="00912AEC"/>
    <w:rsid w:val="009243E6"/>
    <w:rsid w:val="0093307A"/>
    <w:rsid w:val="0094525F"/>
    <w:rsid w:val="00965CBC"/>
    <w:rsid w:val="009B5B24"/>
    <w:rsid w:val="00A01D87"/>
    <w:rsid w:val="00A023DB"/>
    <w:rsid w:val="00A13EA5"/>
    <w:rsid w:val="00A3009C"/>
    <w:rsid w:val="00A50179"/>
    <w:rsid w:val="00A85995"/>
    <w:rsid w:val="00A9176F"/>
    <w:rsid w:val="00A97B10"/>
    <w:rsid w:val="00AB6CC2"/>
    <w:rsid w:val="00AC5756"/>
    <w:rsid w:val="00AD4BD8"/>
    <w:rsid w:val="00B05637"/>
    <w:rsid w:val="00B14340"/>
    <w:rsid w:val="00B15988"/>
    <w:rsid w:val="00B20AB0"/>
    <w:rsid w:val="00B22897"/>
    <w:rsid w:val="00B307D3"/>
    <w:rsid w:val="00B326A5"/>
    <w:rsid w:val="00B50404"/>
    <w:rsid w:val="00B63E24"/>
    <w:rsid w:val="00B77376"/>
    <w:rsid w:val="00B778BA"/>
    <w:rsid w:val="00B835FC"/>
    <w:rsid w:val="00BA119A"/>
    <w:rsid w:val="00BA318C"/>
    <w:rsid w:val="00BB6CD7"/>
    <w:rsid w:val="00BC7832"/>
    <w:rsid w:val="00BF1B5F"/>
    <w:rsid w:val="00C04775"/>
    <w:rsid w:val="00C0550E"/>
    <w:rsid w:val="00C367A0"/>
    <w:rsid w:val="00C474BB"/>
    <w:rsid w:val="00C53F7E"/>
    <w:rsid w:val="00C60B82"/>
    <w:rsid w:val="00C77190"/>
    <w:rsid w:val="00C8083D"/>
    <w:rsid w:val="00C87B5D"/>
    <w:rsid w:val="00C97440"/>
    <w:rsid w:val="00C97897"/>
    <w:rsid w:val="00CB4EB0"/>
    <w:rsid w:val="00CC7783"/>
    <w:rsid w:val="00D1300B"/>
    <w:rsid w:val="00D853AE"/>
    <w:rsid w:val="00DA1A96"/>
    <w:rsid w:val="00DB65AA"/>
    <w:rsid w:val="00DC1839"/>
    <w:rsid w:val="00DE035C"/>
    <w:rsid w:val="00DE59E4"/>
    <w:rsid w:val="00E25868"/>
    <w:rsid w:val="00E6387E"/>
    <w:rsid w:val="00E8152E"/>
    <w:rsid w:val="00E86FF6"/>
    <w:rsid w:val="00E95C22"/>
    <w:rsid w:val="00EA201B"/>
    <w:rsid w:val="00EA7F68"/>
    <w:rsid w:val="00EB7B9F"/>
    <w:rsid w:val="00EE6CE4"/>
    <w:rsid w:val="00EE6E49"/>
    <w:rsid w:val="00EF4EC9"/>
    <w:rsid w:val="00F0236B"/>
    <w:rsid w:val="00F173B0"/>
    <w:rsid w:val="00F221FD"/>
    <w:rsid w:val="00F430A9"/>
    <w:rsid w:val="00F55F64"/>
    <w:rsid w:val="00F72601"/>
    <w:rsid w:val="00F805A4"/>
    <w:rsid w:val="00F96F4C"/>
    <w:rsid w:val="00FA4F21"/>
    <w:rsid w:val="00FB2844"/>
    <w:rsid w:val="00FC2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6104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56509549">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2261414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2522223">
      <w:bodyDiv w:val="1"/>
      <w:marLeft w:val="0"/>
      <w:marRight w:val="0"/>
      <w:marTop w:val="0"/>
      <w:marBottom w:val="0"/>
      <w:divBdr>
        <w:top w:val="none" w:sz="0" w:space="0" w:color="auto"/>
        <w:left w:val="none" w:sz="0" w:space="0" w:color="auto"/>
        <w:bottom w:val="none" w:sz="0" w:space="0" w:color="auto"/>
        <w:right w:val="none" w:sz="0" w:space="0" w:color="auto"/>
      </w:divBdr>
    </w:div>
    <w:div w:id="17358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112DC-2C9E-43A4-82ED-8C5CF8BF13EC}">
  <ds:schemaRefs>
    <ds:schemaRef ds:uri="http://schemas.openxmlformats.org/officeDocument/2006/bibliography"/>
  </ds:schemaRefs>
</ds:datastoreItem>
</file>

<file path=customXml/itemProps2.xml><?xml version="1.0" encoding="utf-8"?>
<ds:datastoreItem xmlns:ds="http://schemas.openxmlformats.org/officeDocument/2006/customXml" ds:itemID="{C5DA295F-91BB-4F7F-A001-649DEE094C0A}"/>
</file>

<file path=customXml/itemProps3.xml><?xml version="1.0" encoding="utf-8"?>
<ds:datastoreItem xmlns:ds="http://schemas.openxmlformats.org/officeDocument/2006/customXml" ds:itemID="{E234AC5D-DA42-4B15-97A9-CD2E988CC7D1}"/>
</file>

<file path=customXml/itemProps4.xml><?xml version="1.0" encoding="utf-8"?>
<ds:datastoreItem xmlns:ds="http://schemas.openxmlformats.org/officeDocument/2006/customXml" ds:itemID="{E288F481-C1AB-4031-BE54-9916995D2CD1}"/>
</file>

<file path=docProps/app.xml><?xml version="1.0" encoding="utf-8"?>
<Properties xmlns="http://schemas.openxmlformats.org/officeDocument/2006/extended-properties" xmlns:vt="http://schemas.openxmlformats.org/officeDocument/2006/docPropsVTypes">
  <Template>Normal.dotm</Template>
  <TotalTime>661</TotalTime>
  <Pages>7</Pages>
  <Words>1927</Words>
  <Characters>11948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60</cp:revision>
  <cp:lastPrinted>2015-07-14T14:59:00Z</cp:lastPrinted>
  <dcterms:created xsi:type="dcterms:W3CDTF">2015-05-11T21:42:00Z</dcterms:created>
  <dcterms:modified xsi:type="dcterms:W3CDTF">2017-01-23T16:11:00Z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5691600</vt:r8>
  </property>
</Properties>
</file>